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6FB" w:rsidRPr="00ED36FB" w:rsidRDefault="00ED36FB" w:rsidP="00ED36F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sz w:val="32"/>
          <w:szCs w:val="32"/>
        </w:rPr>
        <w:t>Методи</w:t>
      </w:r>
      <w:proofErr w:type="spellEnd"/>
      <w:r w:rsidRPr="00ED36F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D36FB">
        <w:rPr>
          <w:rFonts w:ascii="Times New Roman" w:hAnsi="Times New Roman" w:cs="Times New Roman"/>
          <w:b/>
          <w:sz w:val="32"/>
          <w:szCs w:val="32"/>
        </w:rPr>
        <w:t>обчислення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границь</w:t>
      </w:r>
    </w:p>
    <w:bookmarkEnd w:id="0"/>
    <w:p w:rsidR="00ED36FB" w:rsidRDefault="00ED36FB" w:rsidP="00ED36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границь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- один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розділів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математичного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освоїти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труднощами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обчислюють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знаходження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границь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десятки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прийомів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границь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36FB" w:rsidRDefault="00ED36FB" w:rsidP="00ED36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Обчислення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границь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методом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підстановки</w:t>
      </w:r>
      <w:proofErr w:type="spellEnd"/>
    </w:p>
    <w:p w:rsidR="00ED36FB" w:rsidRDefault="00ED36FB" w:rsidP="00ED36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Приклад 1. 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границю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x→3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-3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+5</m:t>
                </m:r>
              </m:den>
            </m:f>
          </m:e>
        </m:func>
      </m:oMath>
      <w:r>
        <w:rPr>
          <w:rFonts w:ascii="Times New Roman" w:hAnsi="Times New Roman" w:cs="Times New Roman"/>
          <w:sz w:val="28"/>
          <w:szCs w:val="28"/>
        </w:rPr>
        <w:br/>
        <w:t xml:space="preserve">Розв'язання: Такого сорту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обчислюють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звичайною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підстановкою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57325" cy="400050"/>
            <wp:effectExtent l="0" t="0" r="9525" b="0"/>
            <wp:docPr id="23" name="Рисунок 23" descr="проста границ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проста границ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Границя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рівна</w:t>
      </w:r>
      <w:proofErr w:type="spellEnd"/>
      <w:r>
        <w:rPr>
          <w:rFonts w:ascii="Times New Roman" w:hAnsi="Times New Roman" w:cs="Times New Roman"/>
          <w:sz w:val="28"/>
          <w:szCs w:val="28"/>
        </w:rPr>
        <w:t> 18/11.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Границі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невизначеністю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типу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нескінчен</w:t>
      </w:r>
      <w:r>
        <w:rPr>
          <w:rFonts w:ascii="Times New Roman" w:hAnsi="Times New Roman" w:cs="Times New Roman"/>
          <w:sz w:val="28"/>
          <w:szCs w:val="28"/>
          <w:u w:val="single"/>
        </w:rPr>
        <w:t>ність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розділити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нескінчен</w:t>
      </w:r>
      <w:r>
        <w:rPr>
          <w:rFonts w:ascii="Times New Roman" w:hAnsi="Times New Roman" w:cs="Times New Roman"/>
          <w:sz w:val="28"/>
          <w:szCs w:val="28"/>
          <w:u w:val="single"/>
        </w:rPr>
        <w:t>ність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Методи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розкриття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невизначеності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ED36FB" w:rsidRPr="00ED36FB" w:rsidRDefault="00ED36FB" w:rsidP="00ED36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24B347F" wp14:editId="1A29AF6D">
            <wp:simplePos x="0" y="0"/>
            <wp:positionH relativeFrom="page">
              <wp:posOffset>1724025</wp:posOffset>
            </wp:positionH>
            <wp:positionV relativeFrom="paragraph">
              <wp:posOffset>4231640</wp:posOffset>
            </wp:positionV>
            <wp:extent cx="2247900" cy="895350"/>
            <wp:effectExtent l="0" t="0" r="0" b="0"/>
            <wp:wrapTight wrapText="bothSides">
              <wp:wrapPolygon edited="0">
                <wp:start x="0" y="0"/>
                <wp:lineTo x="0" y="21140"/>
                <wp:lineTo x="21417" y="21140"/>
                <wp:lineTo x="21417" y="0"/>
                <wp:lineTo x="0" y="0"/>
              </wp:wrapPolygon>
            </wp:wrapTight>
            <wp:docPr id="36" name="Рисунок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3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Приклад 2. 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границю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+3х-4</m:t>
                </m:r>
              </m:den>
            </m:f>
          </m:e>
        </m:func>
      </m:oMath>
      <w:r>
        <w:rPr>
          <w:rFonts w:ascii="Times New Roman" w:hAnsi="Times New Roman" w:cs="Times New Roman"/>
          <w:sz w:val="28"/>
          <w:szCs w:val="28"/>
        </w:rPr>
        <w:br/>
        <w:t xml:space="preserve">Розв'язання: Задана границя типу поліном розділити на поліном, причому змінна прямує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нескінчен</w:t>
      </w:r>
      <w:r>
        <w:rPr>
          <w:rFonts w:ascii="Times New Roman" w:hAnsi="Times New Roman" w:cs="Times New Roman"/>
          <w:sz w:val="28"/>
          <w:szCs w:val="28"/>
        </w:rPr>
        <w:t>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Проста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підстановка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прямує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границю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отримаємо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невизначеність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нескінчен</w:t>
      </w:r>
      <w:r>
        <w:rPr>
          <w:rFonts w:ascii="Times New Roman" w:hAnsi="Times New Roman" w:cs="Times New Roman"/>
          <w:sz w:val="28"/>
          <w:szCs w:val="28"/>
        </w:rPr>
        <w:t>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розділити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нескінчен</w:t>
      </w:r>
      <w:r>
        <w:rPr>
          <w:rFonts w:ascii="Times New Roman" w:hAnsi="Times New Roman" w:cs="Times New Roman"/>
          <w:sz w:val="28"/>
          <w:szCs w:val="28"/>
        </w:rPr>
        <w:t>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br/>
        <w:t xml:space="preserve">Алгоритм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знаходженні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найбільшого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ікс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чисельнику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знаменнику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спрощують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чисельник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знаменник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знаходять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границю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> </w:t>
      </w:r>
      <w:proofErr w:type="spellStart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1A4A1A2" wp14:editId="23D975D5">
            <wp:simplePos x="0" y="0"/>
            <wp:positionH relativeFrom="column">
              <wp:posOffset>43815</wp:posOffset>
            </wp:positionH>
            <wp:positionV relativeFrom="paragraph">
              <wp:posOffset>2903855</wp:posOffset>
            </wp:positionV>
            <wp:extent cx="1504950" cy="876300"/>
            <wp:effectExtent l="0" t="0" r="0" b="0"/>
            <wp:wrapSquare wrapText="bothSides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8A25C6" wp14:editId="16D80785">
            <wp:extent cx="514350" cy="390525"/>
            <wp:effectExtent l="0" t="0" r="0" b="9525"/>
            <wp:docPr id="22" name="Рисунок 22" descr="http://yukhym.com/images/stories/Limit/Lim9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yukhym.com/images/stories/Limit/Lim9_0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прямують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нуля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прямуючій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нескінчен</w:t>
      </w:r>
      <w:r>
        <w:rPr>
          <w:rFonts w:ascii="Times New Roman" w:hAnsi="Times New Roman" w:cs="Times New Roman"/>
          <w:sz w:val="28"/>
          <w:szCs w:val="28"/>
        </w:rPr>
        <w:t>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 ними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нехтують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записують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кінцевий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нулів</w:t>
      </w:r>
      <w:proofErr w:type="spellEnd"/>
    </w:p>
    <w:p w:rsidR="00ED36FB" w:rsidRDefault="00ED36FB" w:rsidP="00ED36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Зразу з практики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підказкою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обчисленнях</w:t>
      </w:r>
      <w:proofErr w:type="spellEnd"/>
      <w:r>
        <w:rPr>
          <w:rFonts w:ascii="Times New Roman" w:hAnsi="Times New Roman" w:cs="Times New Roman"/>
          <w:sz w:val="28"/>
          <w:szCs w:val="28"/>
        </w:rPr>
        <w:t>. 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прямує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нескінчен</w:t>
      </w:r>
      <w:r>
        <w:rPr>
          <w:rFonts w:ascii="Times New Roman" w:hAnsi="Times New Roman" w:cs="Times New Roman"/>
          <w:sz w:val="28"/>
          <w:szCs w:val="28"/>
        </w:rPr>
        <w:t>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степінь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чисельника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знаменника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границя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нескінчен</w:t>
      </w:r>
      <w:r>
        <w:rPr>
          <w:rFonts w:ascii="Times New Roman" w:hAnsi="Times New Roman" w:cs="Times New Roman"/>
          <w:sz w:val="28"/>
          <w:szCs w:val="28"/>
        </w:rPr>
        <w:t>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протилежному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знаменнику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старшого порядку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чисельнику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границя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нулю. </w:t>
      </w:r>
      <w:r>
        <w:rPr>
          <w:rFonts w:ascii="Times New Roman" w:hAnsi="Times New Roman" w:cs="Times New Roman"/>
          <w:sz w:val="28"/>
          <w:szCs w:val="28"/>
        </w:rPr>
        <w:br/>
        <w:t xml:space="preserve">Формулами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0" cy="1009650"/>
            <wp:effectExtent l="0" t="0" r="0" b="0"/>
            <wp:docPr id="21" name="Рисунок 21" descr="правило границ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правило границі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звичайний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дробів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границя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безмежності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314325"/>
            <wp:effectExtent l="0" t="0" r="0" b="9525"/>
            <wp:docPr id="20" name="Рисунок 20" descr="http://yukhym.com/images/stories/Limit/Lim9_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yukhym.com/images/stories/Limit/Lim9_07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Границі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невизначеністю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типу 0/0 і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методи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обчислень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ED36FB" w:rsidRDefault="00ED36FB" w:rsidP="00ED36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835660</wp:posOffset>
            </wp:positionV>
            <wp:extent cx="1162050" cy="447675"/>
            <wp:effectExtent l="0" t="0" r="0" b="9525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Зразу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згадують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нуль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контексті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нескінченно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Розглянемо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наочності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приклад</w:t>
      </w:r>
    </w:p>
    <w:p w:rsidR="00ED36FB" w:rsidRDefault="00ED36FB" w:rsidP="00ED36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Приклад 3. 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границю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ED36FB" w:rsidRDefault="00ED36FB" w:rsidP="00ED36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Розв'язання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 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підстановці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знаменник</w:t>
      </w:r>
      <w:proofErr w:type="spellEnd"/>
      <w:r>
        <w:rPr>
          <w:rFonts w:ascii="Times New Roman" w:hAnsi="Times New Roman" w:cs="Times New Roman"/>
          <w:sz w:val="28"/>
          <w:szCs w:val="28"/>
        </w:rPr>
        <w:t> x=-1 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отримаємо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нуль, те ж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отримаємо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чисельнику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невизначеність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типу0/0. 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Боротися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такою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невизначеністю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множники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точніше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виділити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множник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перетворює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на нуль.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657225"/>
            <wp:effectExtent l="0" t="0" r="0" b="9525"/>
            <wp:docPr id="19" name="Рисунок 19" descr="http://yukhym.com/images/stories/Limit/Lim9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yukhym.com/images/stories/Limit/Lim9_1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границю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6500" cy="704850"/>
            <wp:effectExtent l="0" t="0" r="0" b="0"/>
            <wp:docPr id="18" name="Рисунок 18" descr="границя функці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границя функції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Ось і вся методика. Так само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поступаємо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виду многочлен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розділити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многочлен.</w:t>
      </w:r>
    </w:p>
    <w:p w:rsidR="00ED36FB" w:rsidRDefault="00ED36FB" w:rsidP="00ED36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ED36FB" w:rsidRDefault="00ED36FB" w:rsidP="00ED36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3377565</wp:posOffset>
            </wp:positionH>
            <wp:positionV relativeFrom="paragraph">
              <wp:posOffset>0</wp:posOffset>
            </wp:positionV>
            <wp:extent cx="1095375" cy="476250"/>
            <wp:effectExtent l="0" t="0" r="9525" b="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Приклад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границю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ED36FB" w:rsidRDefault="00ED36FB" w:rsidP="00ED36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36FB" w:rsidRDefault="00ED36FB" w:rsidP="00ED36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Розв'язання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 Пряма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підстановка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показує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невизначеність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типу 0/0. 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Поділимо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поліноми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множник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особливість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7300" cy="400050"/>
            <wp:effectExtent l="0" t="0" r="0" b="0"/>
            <wp:docPr id="17" name="Рисунок 17" descr="http://yukhym.com/images/stories/Limit/Lim9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yukhym.com/images/stories/Limit/Lim9_13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28725" cy="400050"/>
            <wp:effectExtent l="0" t="0" r="9525" b="0"/>
            <wp:docPr id="16" name="Рисунок 16" descr="http://yukhym.com/images/stories/Limit/Lim9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yukhym.com/images/stories/Limit/Lim9_14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 xml:space="preserve">Є практики,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поліноми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2 порядку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вигляду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квадратні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розв'язувати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дискримінант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Але моя практика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заплутаніше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позбувайтеся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вказаним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алгоритмом. Таким чином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записуємо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поліноми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множників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підставляємо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границю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0300" cy="838200"/>
            <wp:effectExtent l="0" t="0" r="0" b="0"/>
            <wp:docPr id="15" name="Рисунок 15" descr="границя функці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границя функції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невизначеність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типу 0/0 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зустрічаються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скороченого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многочлена на одночлен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потрібну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формулу</w:t>
      </w:r>
    </w:p>
    <w:p w:rsidR="00ED36FB" w:rsidRDefault="00ED36FB" w:rsidP="00ED36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5080</wp:posOffset>
            </wp:positionV>
            <wp:extent cx="666750" cy="476250"/>
            <wp:effectExtent l="0" t="0" r="0" b="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Приклад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границю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</w:p>
    <w:p w:rsidR="00ED36FB" w:rsidRDefault="00ED36FB" w:rsidP="00ED36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36FB" w:rsidRDefault="00ED36FB" w:rsidP="00ED36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Розв'язання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: 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невизначеність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типу 0/0.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чисельнику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застосовуємо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формулу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скороченого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52550" cy="247650"/>
            <wp:effectExtent l="0" t="0" r="0" b="0"/>
            <wp:docPr id="14" name="Рисунок 14" descr="формула скороченого мно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формула скороченого множення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  <w:t xml:space="preserve">і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обчислюємо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потрібну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границю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09825" cy="457200"/>
            <wp:effectExtent l="0" t="0" r="9525" b="0"/>
            <wp:docPr id="13" name="Рисунок 13" descr="границя функці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раниця функції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розкриємо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ірраціональність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отримаємо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6.</w:t>
      </w:r>
    </w:p>
    <w:p w:rsidR="00ED36FB" w:rsidRDefault="00ED36FB" w:rsidP="00ED36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4.2.4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Метод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розкриття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невизначеності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множенням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спряжене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ED36FB" w:rsidRDefault="00ED36FB" w:rsidP="00ED36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3644265</wp:posOffset>
            </wp:positionH>
            <wp:positionV relativeFrom="paragraph">
              <wp:posOffset>861060</wp:posOffset>
            </wp:positionV>
            <wp:extent cx="1390650" cy="476250"/>
            <wp:effectExtent l="0" t="0" r="0" b="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границь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невизначеність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породжують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ірраціональні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Чисельник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знаменник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перетворюється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точці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знаходження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нуль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невідомо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границю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D36FB" w:rsidRDefault="00ED36FB" w:rsidP="00ED36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Приклад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границю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ED36FB" w:rsidRDefault="00ED36FB" w:rsidP="00ED36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1856105</wp:posOffset>
            </wp:positionH>
            <wp:positionV relativeFrom="paragraph">
              <wp:posOffset>13335</wp:posOffset>
            </wp:positionV>
            <wp:extent cx="2819400" cy="390525"/>
            <wp:effectExtent l="0" t="0" r="0" b="9525"/>
            <wp:wrapSquare wrapText="bothSides"/>
            <wp:docPr id="26" name="Рисунок 26" descr="невизначеність границ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невизначеність границі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Розв'язання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:   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</w:p>
    <w:p w:rsidR="00ED36FB" w:rsidRDefault="00ED36FB" w:rsidP="00ED36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36FB" w:rsidRDefault="00ED36FB" w:rsidP="00ED36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підставленні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отримаємо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невизначеність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типу 0/0. </w:t>
      </w:r>
      <w:r>
        <w:rPr>
          <w:rFonts w:ascii="Times New Roman" w:hAnsi="Times New Roman" w:cs="Times New Roman"/>
          <w:sz w:val="28"/>
          <w:szCs w:val="28"/>
        </w:rPr>
        <w:br/>
        <w:t xml:space="preserve">Схема обходу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множенні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ірраціональності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спряжене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змінився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знаменник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  <w:lang w:val="uk-UA"/>
        </w:rPr>
        <w:t>множ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0" cy="552450"/>
            <wp:effectExtent l="0" t="0" r="0" b="0"/>
            <wp:docPr id="12" name="Рисунок 12" descr="обчислення границ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бчислення границі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 xml:space="preserve">За правилом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різниці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квадратів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спрощуємо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чисельник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обчислюємо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границю</w:t>
      </w:r>
      <w:proofErr w:type="spellEnd"/>
    </w:p>
    <w:p w:rsidR="00ED36FB" w:rsidRDefault="00ED36FB" w:rsidP="00ED36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57650" cy="504825"/>
            <wp:effectExtent l="0" t="0" r="0" b="9525"/>
            <wp:docPr id="11" name="Рисунок 11" descr="обчислення границ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бчислення границі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6FB" w:rsidRDefault="00ED36FB" w:rsidP="00ED36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3653790</wp:posOffset>
            </wp:positionH>
            <wp:positionV relativeFrom="paragraph">
              <wp:posOffset>1357630</wp:posOffset>
            </wp:positionV>
            <wp:extent cx="1343025" cy="561975"/>
            <wp:effectExtent l="0" t="0" r="9525" b="9525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 w:cs="Times New Roman"/>
          <w:sz w:val="28"/>
          <w:szCs w:val="28"/>
        </w:rPr>
        <w:t>Спрощуємо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створюють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особливість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виконуємо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підстановку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24225" cy="390525"/>
            <wp:effectExtent l="0" t="0" r="9525" b="9525"/>
            <wp:docPr id="10" name="Рисунок 10" descr="обчислення границ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бчислення границі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обчислити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знаменнику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дріб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D36FB" w:rsidRDefault="00ED36FB" w:rsidP="00ED36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Приклад 7. 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границю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ED36FB" w:rsidRDefault="00ED36FB" w:rsidP="00ED36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Розв'язання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: 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Границя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особливість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виду 0/0.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4525" cy="390525"/>
            <wp:effectExtent l="0" t="0" r="9525" b="9525"/>
            <wp:docPr id="9" name="Рисунок 9" descr="невизначеність границ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невизначеність границі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розкриття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множимо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ділимо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спряжене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24125" cy="552450"/>
            <wp:effectExtent l="0" t="0" r="9525" b="0"/>
            <wp:docPr id="8" name="Рисунок 8" descr="знаходження границ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знаходження границі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Записуємо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різницю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квадратів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81425" cy="466725"/>
            <wp:effectExtent l="0" t="0" r="9525" b="9525"/>
            <wp:docPr id="7" name="Рисунок 7" descr="знаходження границ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знаходження границі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Спрощуємо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вносять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особливість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знаходимо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границю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0" cy="390525"/>
            <wp:effectExtent l="0" t="0" r="0" b="9525"/>
            <wp:docPr id="6" name="Рисунок 6" descr="знаходження границ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знаходження границі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позбуття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розкриття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1975485</wp:posOffset>
            </wp:positionV>
            <wp:extent cx="1038225" cy="428625"/>
            <wp:effectExtent l="0" t="0" r="9525" b="9525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 w:cs="Times New Roman"/>
          <w:sz w:val="28"/>
          <w:szCs w:val="28"/>
        </w:rPr>
        <w:t>ірраціональності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D36FB" w:rsidRDefault="00ED36FB" w:rsidP="00ED36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Приклад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границю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Розв'язання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: 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Підставимо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двійку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границю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8325" cy="428625"/>
            <wp:effectExtent l="0" t="0" r="9525" b="9525"/>
            <wp:docPr id="5" name="Рисунок 5" descr="Границя функці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раниця функції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Отримаємо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невизначеність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> 0/0. 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Знаменник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помножити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спряжений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чисельнику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розв'язати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квадратне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2 є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корінь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знаходимо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теореми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Вієта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81200" cy="200025"/>
            <wp:effectExtent l="0" t="0" r="0" b="9525"/>
            <wp:docPr id="4" name="Рисунок 4" descr="http://yukhym.com/images/stories/Limit/Lim9_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yukhym.com/images/stories/Limit/Lim9_27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Таким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чисельник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запишемо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5900" cy="247650"/>
            <wp:effectExtent l="0" t="0" r="0" b="0"/>
            <wp:docPr id="3" name="Рисунок 3" descr="http://yukhym.com/images/stories/Limit/Lim9_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yukhym.com/images/stories/Limit/Lim9_28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підставимо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границю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57625" cy="552450"/>
            <wp:effectExtent l="0" t="0" r="9525" b="0"/>
            <wp:docPr id="2" name="Рисунок 2" descr="знаходження границ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ходження границі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Звівши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різницю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квадратів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позбуваємося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чисельнику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знаменнику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95650" cy="504825"/>
            <wp:effectExtent l="0" t="0" r="0" b="9525"/>
            <wp:docPr id="1" name="Рисунок 1" descr="знаходження границ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ходження границі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завдання.</w:t>
      </w:r>
    </w:p>
    <w:p w:rsidR="00ED36FB" w:rsidRDefault="00ED36FB" w:rsidP="00ED36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вивчити методи знаходження границь; </w:t>
      </w:r>
    </w:p>
    <w:p w:rsidR="00ED36FB" w:rsidRDefault="00ED36FB" w:rsidP="00ED36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обчислити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границю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3828"/>
        <w:gridCol w:w="3083"/>
        <w:gridCol w:w="2835"/>
      </w:tblGrid>
      <w:tr w:rsidR="00ED36FB" w:rsidTr="00ED36FB">
        <w:trPr>
          <w:trHeight w:val="538"/>
          <w:jc w:val="right"/>
        </w:trPr>
        <w:tc>
          <w:tcPr>
            <w:tcW w:w="3828" w:type="dxa"/>
            <w:vAlign w:val="center"/>
            <w:hideMark/>
          </w:tcPr>
          <w:p w:rsidR="00ED36FB" w:rsidRDefault="00ED36FB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  <w:lang w:val="en-US"/>
              </w:rPr>
              <w:object w:dxaOrig="1695" w:dyaOrig="7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75pt;height:36.75pt" o:ole="" fillcolor="window">
                  <v:imagedata r:id="rId36" o:title=""/>
                </v:shape>
                <o:OLEObject Type="Embed" ProgID="Equation.3" ShapeID="_x0000_i1025" DrawAspect="Content" ObjectID="_1515477478" r:id="rId37"/>
              </w:object>
            </w:r>
          </w:p>
        </w:tc>
        <w:tc>
          <w:tcPr>
            <w:tcW w:w="3083" w:type="dxa"/>
            <w:vAlign w:val="center"/>
            <w:hideMark/>
          </w:tcPr>
          <w:p w:rsidR="00ED36FB" w:rsidRDefault="00ED36FB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  <w:lang w:val="en-US"/>
              </w:rPr>
              <w:object w:dxaOrig="1905" w:dyaOrig="735">
                <v:shape id="_x0000_i1026" type="#_x0000_t75" style="width:95.25pt;height:36.75pt" o:ole="" fillcolor="window">
                  <v:imagedata r:id="rId38" o:title=""/>
                </v:shape>
                <o:OLEObject Type="Embed" ProgID="Equation.3" ShapeID="_x0000_i1026" DrawAspect="Content" ObjectID="_1515477479" r:id="rId39"/>
              </w:object>
            </w:r>
          </w:p>
        </w:tc>
        <w:tc>
          <w:tcPr>
            <w:tcW w:w="2835" w:type="dxa"/>
            <w:vAlign w:val="center"/>
            <w:hideMark/>
          </w:tcPr>
          <w:p w:rsidR="00ED36FB" w:rsidRDefault="00ED3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6FB" w:rsidTr="00ED36FB">
        <w:trPr>
          <w:trHeight w:val="538"/>
          <w:jc w:val="right"/>
        </w:trPr>
        <w:tc>
          <w:tcPr>
            <w:tcW w:w="3828" w:type="dxa"/>
            <w:vAlign w:val="center"/>
            <w:hideMark/>
          </w:tcPr>
          <w:p w:rsidR="00ED36FB" w:rsidRDefault="00ED36FB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position w:val="-20"/>
                <w:sz w:val="28"/>
                <w:szCs w:val="28"/>
                <w:lang w:val="uk-UA"/>
              </w:rPr>
              <w:object w:dxaOrig="1695" w:dyaOrig="480">
                <v:shape id="_x0000_i1027" type="#_x0000_t75" style="width:84.75pt;height:24pt" o:ole="">
                  <v:imagedata r:id="rId40" o:title=""/>
                </v:shape>
                <o:OLEObject Type="Embed" ProgID="Equation.3" ShapeID="_x0000_i1027" DrawAspect="Content" ObjectID="_1515477480" r:id="rId41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083" w:type="dxa"/>
            <w:vAlign w:val="center"/>
            <w:hideMark/>
          </w:tcPr>
          <w:p w:rsidR="00ED36FB" w:rsidRDefault="00ED36FB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  <w:lang w:val="uk-UA"/>
              </w:rPr>
              <w:object w:dxaOrig="1305" w:dyaOrig="735">
                <v:shape id="_x0000_i1028" type="#_x0000_t75" style="width:65.25pt;height:36.75pt" o:ole="">
                  <v:imagedata r:id="rId42" o:title=""/>
                </v:shape>
                <o:OLEObject Type="Embed" ProgID="Equation.3" ShapeID="_x0000_i1028" DrawAspect="Content" ObjectID="_1515477481" r:id="rId43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835" w:type="dxa"/>
            <w:vAlign w:val="center"/>
            <w:hideMark/>
          </w:tcPr>
          <w:p w:rsidR="00ED36FB" w:rsidRDefault="00ED36FB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  <w:lang w:val="uk-UA"/>
              </w:rPr>
              <w:object w:dxaOrig="1260" w:dyaOrig="735">
                <v:shape id="_x0000_i1029" type="#_x0000_t75" style="width:63pt;height:36.75pt" o:ole="">
                  <v:imagedata r:id="rId44" o:title=""/>
                </v:shape>
                <o:OLEObject Type="Embed" ProgID="Equation.3" ShapeID="_x0000_i1029" DrawAspect="Content" ObjectID="_1515477482" r:id="rId45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ED36FB" w:rsidRDefault="00ED36FB" w:rsidP="00ED36FB">
      <w:pPr>
        <w:tabs>
          <w:tab w:val="left" w:pos="90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3828"/>
        <w:gridCol w:w="3083"/>
        <w:gridCol w:w="2835"/>
      </w:tblGrid>
      <w:tr w:rsidR="00ED36FB" w:rsidTr="00ED36FB">
        <w:trPr>
          <w:trHeight w:val="538"/>
          <w:jc w:val="right"/>
        </w:trPr>
        <w:tc>
          <w:tcPr>
            <w:tcW w:w="3828" w:type="dxa"/>
            <w:vAlign w:val="center"/>
            <w:hideMark/>
          </w:tcPr>
          <w:p w:rsidR="00ED36FB" w:rsidRDefault="00ED36FB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  <w:lang w:val="en-US"/>
              </w:rPr>
              <w:object w:dxaOrig="1860" w:dyaOrig="735">
                <v:shape id="_x0000_i1030" type="#_x0000_t75" style="width:93pt;height:36.75pt" o:ole="" fillcolor="window">
                  <v:imagedata r:id="rId46" o:title=""/>
                </v:shape>
                <o:OLEObject Type="Embed" ProgID="Equation.3" ShapeID="_x0000_i1030" DrawAspect="Content" ObjectID="_1515477483" r:id="rId47"/>
              </w:object>
            </w:r>
          </w:p>
        </w:tc>
        <w:tc>
          <w:tcPr>
            <w:tcW w:w="3083" w:type="dxa"/>
            <w:vAlign w:val="center"/>
            <w:hideMark/>
          </w:tcPr>
          <w:p w:rsidR="00ED36FB" w:rsidRDefault="00ED36FB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  <w:lang w:val="en-US"/>
              </w:rPr>
              <w:object w:dxaOrig="1740" w:dyaOrig="765">
                <v:shape id="_x0000_i1031" type="#_x0000_t75" style="width:87pt;height:38.25pt" o:ole="" fillcolor="window">
                  <v:imagedata r:id="rId48" o:title=""/>
                </v:shape>
                <o:OLEObject Type="Embed" ProgID="Equation.3" ShapeID="_x0000_i1031" DrawAspect="Content" ObjectID="_1515477484" r:id="rId49"/>
              </w:object>
            </w:r>
          </w:p>
        </w:tc>
        <w:tc>
          <w:tcPr>
            <w:tcW w:w="2835" w:type="dxa"/>
            <w:vAlign w:val="center"/>
            <w:hideMark/>
          </w:tcPr>
          <w:p w:rsidR="00ED36FB" w:rsidRDefault="00ED3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0056" w:rsidRDefault="00ED36FB" w:rsidP="00ED36FB"/>
    <w:sectPr w:rsidR="00270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78"/>
    <w:rsid w:val="000A5F78"/>
    <w:rsid w:val="006C13DA"/>
    <w:rsid w:val="0095463B"/>
    <w:rsid w:val="00ED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FDC2E-AA14-4F1B-96EA-63618831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6F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em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9" Type="http://schemas.openxmlformats.org/officeDocument/2006/relationships/oleObject" Target="embeddings/oleObject2.bin"/><Relationship Id="rId21" Type="http://schemas.openxmlformats.org/officeDocument/2006/relationships/image" Target="media/image18.gif"/><Relationship Id="rId34" Type="http://schemas.openxmlformats.org/officeDocument/2006/relationships/image" Target="media/image31.gif"/><Relationship Id="rId42" Type="http://schemas.openxmlformats.org/officeDocument/2006/relationships/image" Target="media/image36.wmf"/><Relationship Id="rId47" Type="http://schemas.openxmlformats.org/officeDocument/2006/relationships/oleObject" Target="embeddings/oleObject6.bin"/><Relationship Id="rId50" Type="http://schemas.openxmlformats.org/officeDocument/2006/relationships/fontTable" Target="fontTable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9" Type="http://schemas.openxmlformats.org/officeDocument/2006/relationships/image" Target="media/image26.gif"/><Relationship Id="rId11" Type="http://schemas.openxmlformats.org/officeDocument/2006/relationships/image" Target="media/image8.gif"/><Relationship Id="rId24" Type="http://schemas.openxmlformats.org/officeDocument/2006/relationships/image" Target="media/image21.emf"/><Relationship Id="rId32" Type="http://schemas.openxmlformats.org/officeDocument/2006/relationships/image" Target="media/image29.gif"/><Relationship Id="rId37" Type="http://schemas.openxmlformats.org/officeDocument/2006/relationships/oleObject" Target="embeddings/oleObject1.bin"/><Relationship Id="rId40" Type="http://schemas.openxmlformats.org/officeDocument/2006/relationships/image" Target="media/image35.wmf"/><Relationship Id="rId45" Type="http://schemas.openxmlformats.org/officeDocument/2006/relationships/oleObject" Target="embeddings/oleObject5.bin"/><Relationship Id="rId5" Type="http://schemas.openxmlformats.org/officeDocument/2006/relationships/image" Target="media/image2.em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wmf"/><Relationship Id="rId49" Type="http://schemas.openxmlformats.org/officeDocument/2006/relationships/oleObject" Target="embeddings/oleObject7.bin"/><Relationship Id="rId10" Type="http://schemas.openxmlformats.org/officeDocument/2006/relationships/image" Target="media/image7.emf"/><Relationship Id="rId19" Type="http://schemas.openxmlformats.org/officeDocument/2006/relationships/image" Target="media/image16.gif"/><Relationship Id="rId31" Type="http://schemas.openxmlformats.org/officeDocument/2006/relationships/image" Target="media/image28.gif"/><Relationship Id="rId44" Type="http://schemas.openxmlformats.org/officeDocument/2006/relationships/image" Target="media/image37.wm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emf"/><Relationship Id="rId35" Type="http://schemas.openxmlformats.org/officeDocument/2006/relationships/image" Target="media/image32.gif"/><Relationship Id="rId43" Type="http://schemas.openxmlformats.org/officeDocument/2006/relationships/oleObject" Target="embeddings/oleObject4.bin"/><Relationship Id="rId48" Type="http://schemas.openxmlformats.org/officeDocument/2006/relationships/image" Target="media/image39.wmf"/><Relationship Id="rId8" Type="http://schemas.openxmlformats.org/officeDocument/2006/relationships/image" Target="media/image5.gif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9.gif"/><Relationship Id="rId17" Type="http://schemas.openxmlformats.org/officeDocument/2006/relationships/image" Target="media/image14.em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4.wmf"/><Relationship Id="rId46" Type="http://schemas.openxmlformats.org/officeDocument/2006/relationships/image" Target="media/image38.wmf"/><Relationship Id="rId20" Type="http://schemas.openxmlformats.org/officeDocument/2006/relationships/image" Target="media/image17.emf"/><Relationship Id="rId41" Type="http://schemas.openxmlformats.org/officeDocument/2006/relationships/oleObject" Target="embeddings/oleObject3.bin"/><Relationship Id="rId1" Type="http://schemas.openxmlformats.org/officeDocument/2006/relationships/styles" Target="styles.xml"/><Relationship Id="rId6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749</Words>
  <Characters>4274</Characters>
  <Application>Microsoft Office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2</cp:revision>
  <dcterms:created xsi:type="dcterms:W3CDTF">2016-01-28T07:06:00Z</dcterms:created>
  <dcterms:modified xsi:type="dcterms:W3CDTF">2016-01-28T07:11:00Z</dcterms:modified>
</cp:coreProperties>
</file>