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D" w:rsidRPr="00AB6F88" w:rsidRDefault="00F745DD" w:rsidP="00AB6F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5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F745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Перевірка статистичних гіпотез. </w:t>
      </w:r>
      <w:r w:rsidRPr="00F745DD">
        <w:rPr>
          <w:rFonts w:ascii="Times New Roman" w:hAnsi="Times New Roman" w:cs="Times New Roman"/>
          <w:b/>
          <w:sz w:val="32"/>
          <w:szCs w:val="32"/>
          <w:lang w:val="uk-UA"/>
        </w:rPr>
        <w:t>Математичне</w:t>
      </w:r>
      <w:r w:rsidRPr="00F745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B6F88">
        <w:rPr>
          <w:rFonts w:ascii="Times New Roman" w:hAnsi="Times New Roman" w:cs="Times New Roman"/>
          <w:b/>
          <w:sz w:val="32"/>
          <w:szCs w:val="32"/>
          <w:lang w:val="uk-UA"/>
        </w:rPr>
        <w:t>сподівання</w:t>
      </w:r>
      <w:r w:rsidRPr="00AB6F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AB6F88">
        <w:rPr>
          <w:rFonts w:ascii="Times New Roman" w:hAnsi="Times New Roman" w:cs="Times New Roman"/>
          <w:b/>
          <w:sz w:val="32"/>
          <w:szCs w:val="32"/>
          <w:lang w:val="uk-UA"/>
        </w:rPr>
        <w:t>Дисперсія, її властивості.</w:t>
      </w:r>
    </w:p>
    <w:p w:rsidR="007C5FE6" w:rsidRPr="00AB6F88" w:rsidRDefault="007C5FE6" w:rsidP="00AB6F88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AB6F8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статистичні</w:t>
      </w:r>
      <w:proofErr w:type="spellEnd"/>
      <w:r w:rsidRPr="00AB6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гіпотези</w:t>
      </w:r>
      <w:proofErr w:type="spellEnd"/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часто для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удаються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перевірені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для практики.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контролю.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вибіркова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браку не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вибіркової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і тому носить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імовірнісний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характер. Таким чином,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категоричне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браку 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перевірена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одного сорту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) про те,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сорт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врожайність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 старим сортом.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припущень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статистики.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 в широкому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деяке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lastRenderedPageBreak/>
        <w:t>вибіркового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літерою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латинського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hypothesis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стосуватися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Прикладом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жива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телят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господарствах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закону нормального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урожайність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одного сорту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урожайність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другого сорту;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деталей,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однотипних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верстатах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ремонтній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7C5FE6" w:rsidRPr="00AB6F88" w:rsidRDefault="007C5FE6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узгоджуються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висунутою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і результатами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яких-небудь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причин.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взаємовиключаючих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альтернативними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добавок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кормовий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: а) добавка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; б) добавка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мікроелементів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росту,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відхиляється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F745DD" w:rsidRPr="00AB6F88" w:rsidRDefault="00F745DD" w:rsidP="00AB6F88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Числові характеристики випадкових величин.</w:t>
      </w:r>
    </w:p>
    <w:p w:rsidR="00F745DD" w:rsidRPr="00AB6F88" w:rsidRDefault="00F745DD" w:rsidP="00AB6F88">
      <w:pPr>
        <w:pStyle w:val="a8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Поняття випадкової та дискретної величини.</w:t>
      </w:r>
    </w:p>
    <w:p w:rsidR="004E75BB" w:rsidRPr="00AB6F88" w:rsidRDefault="004E75BB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b/>
          <w:bCs/>
          <w:i/>
          <w:sz w:val="28"/>
          <w:szCs w:val="28"/>
        </w:rPr>
        <w:t>Випадковою</w:t>
      </w:r>
      <w:proofErr w:type="spellEnd"/>
      <w:r w:rsidRPr="00AB6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величина,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бути повторений при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незмінних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х</w:t>
      </w:r>
      <w:r w:rsidRPr="00AB6F8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6F88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AB6F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6F88">
        <w:rPr>
          <w:rFonts w:ascii="Times New Roman" w:hAnsi="Times New Roman" w:cs="Times New Roman"/>
          <w:sz w:val="28"/>
          <w:szCs w:val="28"/>
        </w:rPr>
        <w:t>,...</w:t>
      </w:r>
      <w:proofErr w:type="gramEnd"/>
      <w:r w:rsidRPr="00AB6F88">
        <w:rPr>
          <w:rFonts w:ascii="Times New Roman" w:hAnsi="Times New Roman" w:cs="Times New Roman"/>
          <w:sz w:val="28"/>
          <w:szCs w:val="28"/>
        </w:rPr>
        <w:t>, х</w:t>
      </w:r>
      <w:r w:rsidRPr="00AB6F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4E75BB" w:rsidRPr="00AB6F88" w:rsidRDefault="004E75BB" w:rsidP="00AB6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r w:rsidRPr="00AB6F88">
        <w:rPr>
          <w:rFonts w:ascii="Times New Roman" w:hAnsi="Times New Roman" w:cs="Times New Roman"/>
          <w:b/>
          <w:sz w:val="28"/>
          <w:szCs w:val="28"/>
        </w:rPr>
        <w:t xml:space="preserve">Дискретною </w:t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випадковою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величина,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скінченну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75BB" w:rsidRPr="00AB6F88" w:rsidRDefault="004E75BB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F88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появ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герба при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киданнях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монети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: 0,1,2,3);</w:t>
      </w:r>
    </w:p>
    <w:p w:rsidR="004E75BB" w:rsidRPr="00AB6F88" w:rsidRDefault="004E75BB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   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F88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пострілів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: 1,2, ..., N, де N- число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патронів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);</w:t>
      </w:r>
    </w:p>
    <w:p w:rsidR="004E75BB" w:rsidRPr="00AB6F88" w:rsidRDefault="004E75BB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F745DD" w:rsidRPr="00AB6F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6F88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</w:p>
    <w:p w:rsidR="00F745DD" w:rsidRPr="00AB6F88" w:rsidRDefault="00F745DD" w:rsidP="00AB6F88">
      <w:pPr>
        <w:pStyle w:val="a8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sz w:val="28"/>
          <w:szCs w:val="28"/>
          <w:lang w:val="uk-UA"/>
        </w:rPr>
        <w:t>Математичне сподівання.</w:t>
      </w:r>
    </w:p>
    <w:p w:rsidR="0059698E" w:rsidRPr="00AB6F88" w:rsidRDefault="004E75BB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 часто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використовуваних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характеристик при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величин є 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 X.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не так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дискретну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величину з невеликою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.</w:t>
      </w:r>
      <w:r w:rsidRPr="00AB6F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Математичним</w:t>
      </w:r>
      <w:proofErr w:type="spellEnd"/>
      <w:r w:rsidRPr="00AB6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сподіванням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 X 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дискретній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множині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попарних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величин X на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появи</w:t>
      </w:r>
      <w:proofErr w:type="spellEnd"/>
    </w:p>
    <w:p w:rsidR="0059698E" w:rsidRPr="00AB6F88" w:rsidRDefault="00AB6F88" w:rsidP="00AB6F88">
      <w:pPr>
        <w:pStyle w:val="a8"/>
        <w:shd w:val="clear" w:color="auto" w:fill="FFFFFF"/>
        <w:tabs>
          <w:tab w:val="left" w:pos="44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position w:val="-32"/>
          <w:sz w:val="28"/>
          <w:szCs w:val="28"/>
        </w:rPr>
        <w:object w:dxaOrig="27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0.75pt;height:34.5pt" o:ole="">
            <v:imagedata r:id="rId7" o:title=""/>
          </v:shape>
          <o:OLEObject Type="Embed" ProgID="Equation.3" ShapeID="_x0000_i1027" DrawAspect="Content" ObjectID="_1522693099" r:id="rId8"/>
        </w:object>
      </w:r>
      <w:r w:rsidR="0059698E" w:rsidRPr="00AB6F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FF4C69" w:rsidRPr="00AB6F88" w:rsidRDefault="00FF4C69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сподіватися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).</w:t>
      </w:r>
    </w:p>
    <w:p w:rsidR="004E75BB" w:rsidRPr="00AB6F88" w:rsidRDefault="00AB6F88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FFCA13" wp14:editId="28F7FD5E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3343275" cy="675640"/>
            <wp:effectExtent l="0" t="0" r="9525" b="0"/>
            <wp:wrapSquare wrapText="bothSides"/>
            <wp:docPr id="2" name="Рисунок 2" descr="Закон розподілу дискретної випадкової вел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Закон розподілу дискретної випадкової величи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5BB" w:rsidRPr="00AB6F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1. </w:t>
      </w:r>
      <w:r w:rsidR="004E75BB" w:rsidRPr="00AB6F88">
        <w:rPr>
          <w:rFonts w:ascii="Times New Roman" w:hAnsi="Times New Roman" w:cs="Times New Roman"/>
          <w:sz w:val="28"/>
          <w:szCs w:val="28"/>
        </w:rPr>
        <w:t xml:space="preserve"> Закон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дискретної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задано </w:t>
      </w:r>
      <w:proofErr w:type="spellStart"/>
      <w:proofErr w:type="gramStart"/>
      <w:r w:rsidR="004E75BB" w:rsidRPr="00AB6F88">
        <w:rPr>
          <w:rFonts w:ascii="Times New Roman" w:hAnsi="Times New Roman" w:cs="Times New Roman"/>
          <w:sz w:val="28"/>
          <w:szCs w:val="28"/>
        </w:rPr>
        <w:t>таблично:Обчислити</w:t>
      </w:r>
      <w:proofErr w:type="spellEnd"/>
      <w:proofErr w:type="gram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>.</w:t>
      </w:r>
    </w:p>
    <w:p w:rsidR="0059698E" w:rsidRPr="00AB6F88" w:rsidRDefault="00AB6F88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D2540C" wp14:editId="15EF34B1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3409950" cy="838200"/>
            <wp:effectExtent l="0" t="0" r="0" b="0"/>
            <wp:wrapSquare wrapText="bothSides"/>
            <wp:docPr id="1" name="Рисунок 1" descr="математичне споді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математичне сподіванн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еденої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E75BB" w:rsidRPr="00AB6F88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чином,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знайдене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BB" w:rsidRPr="00AB6F88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="004E75BB" w:rsidRPr="00AB6F88">
        <w:rPr>
          <w:rFonts w:ascii="Times New Roman" w:hAnsi="Times New Roman" w:cs="Times New Roman"/>
          <w:sz w:val="28"/>
          <w:szCs w:val="28"/>
        </w:rPr>
        <w:t> M(x)=0,5.</w:t>
      </w:r>
    </w:p>
    <w:p w:rsidR="00FF4C69" w:rsidRPr="00AB6F88" w:rsidRDefault="00FF4C69" w:rsidP="00AB6F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AB6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математичного</w:t>
      </w:r>
      <w:proofErr w:type="spellEnd"/>
      <w:r w:rsidRPr="00AB6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b/>
          <w:sz w:val="28"/>
          <w:szCs w:val="28"/>
        </w:rPr>
        <w:t>сподівання</w:t>
      </w:r>
      <w:proofErr w:type="spellEnd"/>
    </w:p>
    <w:p w:rsidR="00FF4C69" w:rsidRPr="00AB6F88" w:rsidRDefault="00FF4C69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сталої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 C 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сталій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r w:rsidRPr="00AB6F88">
        <w:rPr>
          <w:rFonts w:ascii="Times New Roman" w:hAnsi="Times New Roman" w:cs="Times New Roman"/>
          <w:sz w:val="28"/>
          <w:szCs w:val="28"/>
        </w:rPr>
        <w:t>M (c) = c</w:t>
      </w:r>
    </w:p>
    <w:p w:rsidR="00FF4C69" w:rsidRPr="00AB6F88" w:rsidRDefault="00FF4C69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r w:rsidRPr="00AB6F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випадковій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величині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 за 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знак математичного сподівання</w:t>
      </w:r>
    </w:p>
    <w:p w:rsidR="00FF4C69" w:rsidRPr="00AB6F88" w:rsidRDefault="00FF4C69" w:rsidP="00AB6F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</w:rPr>
        <w:t>M (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cx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c·M</w:t>
      </w:r>
      <w:proofErr w:type="spellEnd"/>
      <w:r w:rsidRPr="00AB6F88">
        <w:rPr>
          <w:rFonts w:ascii="Times New Roman" w:hAnsi="Times New Roman" w:cs="Times New Roman"/>
          <w:sz w:val="28"/>
          <w:szCs w:val="28"/>
        </w:rPr>
        <w:t>(x)</w:t>
      </w:r>
    </w:p>
    <w:p w:rsidR="0059698E" w:rsidRPr="00AB6F88" w:rsidRDefault="0059698E" w:rsidP="00AB6F88">
      <w:pPr>
        <w:pStyle w:val="a8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сподівання</w:t>
      </w: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випадкових</w:t>
      </w:r>
      <w:r w:rsidRPr="00AB6F88">
        <w:rPr>
          <w:rFonts w:ascii="Times New Roman" w:hAnsi="Times New Roman" w:cs="Times New Roman"/>
          <w:sz w:val="28"/>
          <w:szCs w:val="28"/>
        </w:rPr>
        <w:t xml:space="preserve"> величин </w:t>
      </w:r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88">
        <w:rPr>
          <w:rFonts w:ascii="Times New Roman" w:hAnsi="Times New Roman" w:cs="Times New Roman"/>
          <w:sz w:val="28"/>
          <w:szCs w:val="28"/>
        </w:rPr>
        <w:t>математич</w:t>
      </w:r>
      <w:proofErr w:type="spellEnd"/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6F88">
        <w:rPr>
          <w:rFonts w:ascii="Times New Roman" w:hAnsi="Times New Roman" w:cs="Times New Roman"/>
          <w:sz w:val="28"/>
          <w:szCs w:val="28"/>
        </w:rPr>
        <w:t xml:space="preserve">их </w:t>
      </w:r>
      <w:r w:rsidR="00FF4C69" w:rsidRPr="00AB6F88">
        <w:rPr>
          <w:rFonts w:ascii="Times New Roman" w:hAnsi="Times New Roman" w:cs="Times New Roman"/>
          <w:sz w:val="28"/>
          <w:szCs w:val="28"/>
          <w:lang w:val="uk-UA"/>
        </w:rPr>
        <w:t>сподівань доданків</w:t>
      </w:r>
      <w:r w:rsidR="00FF4C69" w:rsidRPr="00AB6F88">
        <w:rPr>
          <w:rFonts w:ascii="Times New Roman" w:hAnsi="Times New Roman" w:cs="Times New Roman"/>
          <w:sz w:val="28"/>
          <w:szCs w:val="28"/>
        </w:rPr>
        <w:t>.</w:t>
      </w:r>
    </w:p>
    <w:p w:rsidR="00B540BB" w:rsidRDefault="00B540BB" w:rsidP="00AB6F88">
      <w:pPr>
        <w:shd w:val="clear" w:color="auto" w:fill="FFFFFF"/>
        <w:tabs>
          <w:tab w:val="left" w:pos="442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98E" w:rsidRPr="00AB6F88" w:rsidRDefault="00AB6F88" w:rsidP="00AB6F88">
      <w:pPr>
        <w:shd w:val="clear" w:color="auto" w:fill="FFFFFF"/>
        <w:tabs>
          <w:tab w:val="left" w:pos="442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2.3 Дисперсія, її</w:t>
      </w:r>
      <w:r w:rsidR="00B54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6F88">
        <w:rPr>
          <w:rFonts w:ascii="Times New Roman" w:hAnsi="Times New Roman" w:cs="Times New Roman"/>
          <w:b/>
          <w:sz w:val="28"/>
          <w:szCs w:val="28"/>
          <w:lang w:val="uk-UA"/>
        </w:rPr>
        <w:t>властивості.</w:t>
      </w:r>
    </w:p>
    <w:p w:rsidR="0059698E" w:rsidRPr="00AB6F88" w:rsidRDefault="00077CBD" w:rsidP="00AB6F88">
      <w:pPr>
        <w:shd w:val="clear" w:color="auto" w:fill="FFFFFF"/>
        <w:tabs>
          <w:tab w:val="left" w:pos="442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6F88">
        <w:rPr>
          <w:rFonts w:ascii="Times New Roman" w:hAnsi="Times New Roman" w:cs="Times New Roman"/>
          <w:b/>
          <w:sz w:val="28"/>
          <w:szCs w:val="28"/>
          <w:lang w:val="uk-UA"/>
        </w:rPr>
        <w:t>Відхилення від середнього значення</w:t>
      </w:r>
      <w:r w:rsidR="0059698E" w:rsidRPr="00AB6F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різниця між даним значенням і середнім.</w:t>
      </w:r>
    </w:p>
    <w:p w:rsidR="00077CBD" w:rsidRPr="00AB6F88" w:rsidRDefault="00AB6F88" w:rsidP="00AB6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Приклад2. </w:t>
      </w:r>
      <w:r w:rsidR="00077CBD"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вибірку 0, 0, 1, 1, 3, 3, 3, 5; </w:t>
      </w:r>
      <w:r w:rsidR="00077CBD" w:rsidRPr="00AB6F8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077CBD"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= 8, </w:t>
      </w:r>
      <w:r w:rsidR="00077CBD" w:rsidRPr="00AB6F8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95" w:dyaOrig="345">
          <v:shape id="_x0000_i1028" type="#_x0000_t75" style="width:9.75pt;height:17.25pt" o:ole="">
            <v:imagedata r:id="rId11" o:title=""/>
          </v:shape>
          <o:OLEObject Type="Embed" ProgID="Equation.3" ShapeID="_x0000_i1028" DrawAspect="Content" ObjectID="_1522693100" r:id="rId12"/>
        </w:object>
      </w:r>
      <w:r w:rsidR="00077CBD" w:rsidRPr="00AB6F88">
        <w:rPr>
          <w:rFonts w:ascii="Times New Roman" w:hAnsi="Times New Roman" w:cs="Times New Roman"/>
          <w:sz w:val="28"/>
          <w:szCs w:val="28"/>
          <w:lang w:val="uk-UA"/>
        </w:rPr>
        <w:t>=2.</w:t>
      </w:r>
    </w:p>
    <w:p w:rsidR="00077CBD" w:rsidRPr="00AB6F88" w:rsidRDefault="00077CBD" w:rsidP="00AB6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Знайдемо відхилення </w:t>
      </w:r>
      <w:r w:rsidRPr="00AB6F8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B6F8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і</w:t>
      </w:r>
      <w:r w:rsidRPr="00AB6F88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AB6F88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lang w:val="uk-UA"/>
        </w:rPr>
        <w:object w:dxaOrig="195" w:dyaOrig="345">
          <v:shape id="_x0000_i1029" type="#_x0000_t75" style="width:9.75pt;height:17.25pt" o:ole="">
            <v:imagedata r:id="rId11" o:title=""/>
          </v:shape>
          <o:OLEObject Type="Embed" ProgID="Equation.3" ShapeID="_x0000_i1029" DrawAspect="Content" ObjectID="_1522693101" r:id="rId13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кожного значення </w:t>
      </w:r>
      <w:r w:rsidRPr="00AB6F88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B6F8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і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від середнього значення </w:t>
      </w:r>
      <w:r w:rsidRPr="00AB6F8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95" w:dyaOrig="345">
          <v:shape id="_x0000_i1030" type="#_x0000_t75" style="width:9.75pt;height:17.25pt" o:ole="">
            <v:imagedata r:id="rId11" o:title=""/>
          </v:shape>
          <o:OLEObject Type="Embed" ProgID="Equation.3" ShapeID="_x0000_i1030" DrawAspect="Content" ObjectID="_1522693102" r:id="rId14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. Результати занесемо в таблицю.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814"/>
        <w:gridCol w:w="2807"/>
      </w:tblGrid>
      <w:tr w:rsidR="00AB6F88" w:rsidRPr="00AB6F88" w:rsidTr="00AB6F88">
        <w:trPr>
          <w:trHeight w:val="84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Середнє арифметичне 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51" type="#_x0000_t75" style="width:9.75pt;height:17.25pt" o:ole="">
                  <v:imagedata r:id="rId11" o:title=""/>
                </v:shape>
                <o:OLEObject Type="Embed" ProgID="Equation.3" ShapeID="_x0000_i1051" DrawAspect="Content" ObjectID="_1522693103" r:id="rId15"/>
              </w:objec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Відхилення 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-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52" type="#_x0000_t75" style="width:9.75pt;height:17.25pt" o:ole="">
                  <v:imagedata r:id="rId11" o:title=""/>
                </v:shape>
                <o:OLEObject Type="Embed" ProgID="Equation.3" ShapeID="_x0000_i1052" DrawAspect="Content" ObjectID="_1522693104" r:id="rId16"/>
              </w:object>
            </w:r>
          </w:p>
        </w:tc>
      </w:tr>
      <w:tr w:rsidR="00AB6F88" w:rsidRPr="00AB6F88" w:rsidTr="00AB6F88">
        <w:trPr>
          <w:trHeight w:val="266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B6F88" w:rsidRPr="00AB6F88" w:rsidTr="00AB6F88">
        <w:trPr>
          <w:trHeight w:val="21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035" w:dyaOrig="675">
                <v:shape id="_x0000_i1053" type="#_x0000_t75" style="width:51.75pt;height:33.75pt" o:ole="">
                  <v:imagedata r:id="rId17" o:title=""/>
                </v:shape>
                <o:OLEObject Type="Embed" ProgID="Equation.3" ShapeID="_x0000_i1053" DrawAspect="Content" ObjectID="_1522693105" r:id="rId18"/>
              </w:objec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960" w:dyaOrig="675">
                <v:shape id="_x0000_i1054" type="#_x0000_t75" style="width:48pt;height:33.75pt" o:ole="">
                  <v:imagedata r:id="rId19" o:title=""/>
                </v:shape>
                <o:OLEObject Type="Embed" ProgID="Equation.3" ShapeID="_x0000_i1054" DrawAspect="Content" ObjectID="_1522693106" r:id="rId20"/>
              </w:objec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440" w:dyaOrig="675">
                <v:shape id="_x0000_i1055" type="#_x0000_t75" style="width:1in;height:33.75pt" o:ole="">
                  <v:imagedata r:id="rId21" o:title=""/>
                </v:shape>
                <o:OLEObject Type="Embed" ProgID="Equation.3" ShapeID="_x0000_i1055" DrawAspect="Content" ObjectID="_1522693107" r:id="rId22"/>
              </w:object>
            </w:r>
          </w:p>
        </w:tc>
      </w:tr>
    </w:tbl>
    <w:p w:rsidR="00077CBD" w:rsidRPr="00AB6F88" w:rsidRDefault="00077CBD" w:rsidP="00AB6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>Сума всіх відхилень дорівнює 0.</w:t>
      </w:r>
    </w:p>
    <w:p w:rsidR="00077CBD" w:rsidRPr="00AB6F88" w:rsidRDefault="00077CBD" w:rsidP="00AB6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Для будь-якої вибірки </w:t>
      </w:r>
      <w:r w:rsidRPr="00AB6F8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440" w:dyaOrig="675">
          <v:shape id="_x0000_i1031" type="#_x0000_t75" style="width:1in;height:33.75pt" o:ole="">
            <v:imagedata r:id="rId23" o:title=""/>
          </v:shape>
          <o:OLEObject Type="Embed" ProgID="Equation.3" ShapeID="_x0000_i1031" DrawAspect="Content" ObjectID="_1522693108" r:id="rId24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, тому в статистиці користуються іншим показником – середнім квадратичним відхиленням, який знаходиться так: усі відхилення підносяться до квадрата; знаходять середнє арифметичне цих квадратів, із знайденого середнього арифметичного добувають квадратний корінь. Середнє квадратичне відхилення позначається грецькою буквою </w:t>
      </w:r>
      <w:r w:rsidRPr="00AB6F8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40" w:dyaOrig="225">
          <v:shape id="_x0000_i1032" type="#_x0000_t75" style="width:12pt;height:11.25pt" o:ole="">
            <v:imagedata r:id="rId25" o:title=""/>
          </v:shape>
          <o:OLEObject Type="Embed" ProgID="Equation.3" ShapeID="_x0000_i1032" DrawAspect="Content" ObjectID="_1522693109" r:id="rId26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(“сигма” мала): </w:t>
      </w:r>
    </w:p>
    <w:p w:rsidR="00077CBD" w:rsidRPr="00AB6F88" w:rsidRDefault="00B540BB" w:rsidP="00AB6F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position w:val="-26"/>
          <w:sz w:val="28"/>
          <w:szCs w:val="28"/>
          <w:bdr w:val="single" w:sz="4" w:space="0" w:color="auto" w:frame="1"/>
          <w:lang w:val="uk-UA"/>
        </w:rPr>
        <w:object w:dxaOrig="1845" w:dyaOrig="1035">
          <v:shape id="_x0000_i1033" type="#_x0000_t75" style="width:89.25pt;height:50.25pt" o:ole="">
            <v:imagedata r:id="rId27" o:title=""/>
          </v:shape>
          <o:OLEObject Type="Embed" ProgID="Equation.3" ShapeID="_x0000_i1033" DrawAspect="Content" ObjectID="_1522693110" r:id="rId28"/>
        </w:object>
      </w:r>
      <w:r w:rsidR="00077CBD" w:rsidRPr="00AB6F88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uk-UA"/>
        </w:rPr>
        <w:t>.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40" w:dyaOrig="225">
          <v:shape id="_x0000_i1034" type="#_x0000_t75" style="width:12pt;height:11.25pt" o:ole="" o:bullet="t">
            <v:imagedata r:id="rId25" o:title=""/>
          </v:shape>
          <o:OLEObject Type="Embed" ProgID="Equation.3" ShapeID="_x0000_i1034" DrawAspect="Content" ObjectID="_1522693111" r:id="rId29"/>
        </w:object>
      </w:r>
      <w:r w:rsidRPr="00AB6F8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в статистиці називають </w:t>
      </w:r>
      <w:r w:rsidRPr="00AB6F88">
        <w:rPr>
          <w:rFonts w:ascii="Times New Roman" w:hAnsi="Times New Roman" w:cs="Times New Roman"/>
          <w:b/>
          <w:sz w:val="28"/>
          <w:szCs w:val="28"/>
          <w:lang w:val="uk-UA"/>
        </w:rPr>
        <w:t>дисперсією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CBD" w:rsidRPr="00AB6F88" w:rsidRDefault="00077CBD" w:rsidP="00AB6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вибірку 0, 0, 1, 1, 3, 3, 3, 5; </w:t>
      </w:r>
      <w:r w:rsidRPr="00AB6F8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= 8, </w:t>
      </w:r>
      <w:r w:rsidRPr="00AB6F88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195" w:dyaOrig="345">
          <v:shape id="_x0000_i1035" type="#_x0000_t75" style="width:9.75pt;height:17.25pt" o:ole="">
            <v:imagedata r:id="rId11" o:title=""/>
          </v:shape>
          <o:OLEObject Type="Embed" ProgID="Equation.3" ShapeID="_x0000_i1035" DrawAspect="Content" ObjectID="_1522693112" r:id="rId30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=2.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Приклад 3.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Знайдемо середнє квадратичне відхилення значень вибірки: 5, 8, 10, 12, 17, 20.</w:t>
      </w:r>
    </w:p>
    <w:p w:rsidR="00077CBD" w:rsidRPr="00AB6F88" w:rsidRDefault="00077CBD" w:rsidP="00AB6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6F8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>Знаходження середнього квадратичного подано в</w:t>
      </w:r>
      <w:r w:rsidR="00B540BB">
        <w:rPr>
          <w:rFonts w:ascii="Times New Roman" w:hAnsi="Times New Roman" w:cs="Times New Roman"/>
          <w:sz w:val="28"/>
          <w:szCs w:val="28"/>
          <w:lang w:val="uk-UA"/>
        </w:rPr>
        <w:t xml:space="preserve"> таблиці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738"/>
        <w:gridCol w:w="1701"/>
        <w:gridCol w:w="1985"/>
        <w:gridCol w:w="1984"/>
      </w:tblGrid>
      <w:tr w:rsidR="00AB6F88" w:rsidRPr="00AB6F88" w:rsidTr="00AB6F88">
        <w:trPr>
          <w:trHeight w:val="111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Значення 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240" w:lineRule="auto"/>
              <w:ind w:right="138"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Середнє арифметичне 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56" type="#_x0000_t75" style="width:9.75pt;height:17.25pt" o:ole="">
                  <v:imagedata r:id="rId11" o:title=""/>
                </v:shape>
                <o:OLEObject Type="Embed" ProgID="Equation.3" ShapeID="_x0000_i1056" DrawAspect="Content" ObjectID="_1522693113" r:id="rId3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8" w:rsidRPr="00AB6F88" w:rsidRDefault="00077CBD" w:rsidP="00AB6F88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Відхилення </w:t>
            </w:r>
          </w:p>
          <w:p w:rsidR="00077CBD" w:rsidRPr="00AB6F88" w:rsidRDefault="00077CBD" w:rsidP="00AB6F88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-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57" type="#_x0000_t75" style="width:9.75pt;height:17.25pt" o:ole="">
                  <v:imagedata r:id="rId11" o:title=""/>
                </v:shape>
                <o:OLEObject Type="Embed" ProgID="Equation.3" ShapeID="_x0000_i1057" DrawAspect="Content" ObjectID="_1522693114" r:id="rId32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Квадрат відхилення 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-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58" type="#_x0000_t75" style="width:9.75pt;height:17.25pt" o:ole="">
                  <v:imagedata r:id="rId11" o:title=""/>
                </v:shape>
                <o:OLEObject Type="Embed" ProgID="Equation.3" ShapeID="_x0000_i1058" DrawAspect="Content" ObjectID="_1522693115" r:id="rId33"/>
              </w:object>
            </w: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B6F8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Квадратичне відхилення </w:t>
            </w:r>
            <w:r w:rsidRPr="00AB6F8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40" w:dyaOrig="225">
                <v:shape id="_x0000_i1059" type="#_x0000_t75" style="width:12pt;height:11.25pt" o:ole="">
                  <v:imagedata r:id="rId25" o:title=""/>
                </v:shape>
                <o:OLEObject Type="Embed" ProgID="Equation.3" ShapeID="_x0000_i1059" DrawAspect="Content" ObjectID="_1522693116" r:id="rId34"/>
              </w:object>
            </w:r>
          </w:p>
        </w:tc>
      </w:tr>
      <w:tr w:rsidR="00AB6F88" w:rsidRPr="00AB6F88" w:rsidTr="00AB6F88">
        <w:trPr>
          <w:trHeight w:val="213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F88" w:rsidRPr="00AB6F88" w:rsidTr="00AB6F88">
        <w:trPr>
          <w:trHeight w:val="124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065" w:dyaOrig="675">
                <v:shape id="_x0000_i1060" type="#_x0000_t75" style="width:53.25pt;height:33.75pt" o:ole="">
                  <v:imagedata r:id="rId35" o:title=""/>
                </v:shape>
                <o:OLEObject Type="Embed" ProgID="Equation.3" ShapeID="_x0000_i1060" DrawAspect="Content" ObjectID="_1522693117" r:id="rId36"/>
              </w:obje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200" w:dyaOrig="615">
                <v:shape id="_x0000_i1061" type="#_x0000_t75" style="width:60pt;height:30.75pt" o:ole="">
                  <v:imagedata r:id="rId37" o:title=""/>
                </v:shape>
                <o:OLEObject Type="Embed" ProgID="Equation.3" ShapeID="_x0000_i1061" DrawAspect="Content" ObjectID="_1522693118" r:id="rId3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440" w:dyaOrig="675">
                <v:shape id="_x0000_i1062" type="#_x0000_t75" style="width:1in;height:33.75pt" o:ole="">
                  <v:imagedata r:id="rId39" o:title=""/>
                </v:shape>
                <o:OLEObject Type="Embed" ProgID="Equation.3" ShapeID="_x0000_i1062" DrawAspect="Content" ObjectID="_1522693119" r:id="rId40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8"/>
                <w:sz w:val="28"/>
                <w:szCs w:val="28"/>
                <w:lang w:val="uk-UA"/>
              </w:rPr>
              <w:object w:dxaOrig="1785" w:dyaOrig="675">
                <v:shape id="_x0000_i1063" type="#_x0000_t75" style="width:89.25pt;height:33.75pt" o:ole="">
                  <v:imagedata r:id="rId41" o:title=""/>
                </v:shape>
                <o:OLEObject Type="Embed" ProgID="Equation.3" ShapeID="_x0000_i1063" DrawAspect="Content" ObjectID="_1522693120" r:id="rId42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680" w:dyaOrig="705">
                <v:shape id="_x0000_i1064" type="#_x0000_t75" style="width:84pt;height:35.25pt" o:ole="">
                  <v:imagedata r:id="rId43" o:title=""/>
                </v:shape>
                <o:OLEObject Type="Embed" ProgID="Equation.3" ShapeID="_x0000_i1064" DrawAspect="Content" ObjectID="_1522693121" r:id="rId44"/>
              </w:object>
            </w:r>
          </w:p>
        </w:tc>
      </w:tr>
    </w:tbl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>Якщо вибірку задано статистичним рядом, то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685" w:dyaOrig="645">
          <v:shape id="_x0000_i1036" type="#_x0000_t75" style="width:134.25pt;height:32.25pt" o:ole="">
            <v:imagedata r:id="rId45" o:title=""/>
          </v:shape>
          <o:OLEObject Type="Embed" ProgID="Equation.3" ShapeID="_x0000_i1036" DrawAspect="Content" ObjectID="_1522693122" r:id="rId46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AB6F88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320" w:dyaOrig="675">
          <v:shape id="_x0000_i1037" type="#_x0000_t75" style="width:66pt;height:33.75pt" o:ole="">
            <v:imagedata r:id="rId47" o:title=""/>
          </v:shape>
          <o:OLEObject Type="Embed" ProgID="Equation.3" ShapeID="_x0000_i1037" DrawAspect="Content" ObjectID="_1522693123" r:id="rId48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4875" w:dyaOrig="735">
          <v:shape id="_x0000_i1038" type="#_x0000_t75" style="width:243.75pt;height:36.75pt" o:ole="">
            <v:imagedata r:id="rId49" o:title=""/>
          </v:shape>
          <o:OLEObject Type="Embed" ProgID="Equation.3" ShapeID="_x0000_i1038" DrawAspect="Content" ObjectID="_1522693124" r:id="rId50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AB6F8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205" w:dyaOrig="765">
          <v:shape id="_x0000_i1039" type="#_x0000_t75" style="width:110.25pt;height:38.25pt" o:ole="">
            <v:imagedata r:id="rId51" o:title=""/>
          </v:shape>
          <o:OLEObject Type="Embed" ProgID="Equation.3" ShapeID="_x0000_i1039" DrawAspect="Content" ObjectID="_1522693125" r:id="rId52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745DD" w:rsidRPr="00AB6F88" w:rsidRDefault="00F745DD" w:rsidP="00AB6F88">
      <w:pPr>
        <w:pStyle w:val="ae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Найпростіші властивості дисперсії:</w:t>
      </w:r>
    </w:p>
    <w:p w:rsidR="00F745DD" w:rsidRPr="00AB6F88" w:rsidRDefault="00F745DD" w:rsidP="00AB6F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u w:val="single"/>
          <w:lang w:val="uk-UA"/>
        </w:rPr>
        <w:t>Властивість 1.</w:t>
      </w:r>
      <w:r w:rsidRPr="00AB6F8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Дисперсія будь-якої випадкової величини невід’ємна.</w:t>
      </w:r>
    </w:p>
    <w:p w:rsidR="00F745DD" w:rsidRPr="00AB6F88" w:rsidRDefault="00F745DD" w:rsidP="00AB6F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88">
        <w:rPr>
          <w:rFonts w:ascii="Times New Roman" w:hAnsi="Times New Roman" w:cs="Times New Roman"/>
          <w:sz w:val="28"/>
          <w:szCs w:val="28"/>
          <w:u w:val="single"/>
          <w:lang w:val="uk-UA"/>
        </w:rPr>
        <w:t>Властивість 2.</w:t>
      </w:r>
      <w:r w:rsidRPr="00AB6F8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Дисперсія постійної величини рівна нулю:</w:t>
      </w:r>
      <w:r w:rsidRPr="00AB6F8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B6F88">
        <w:rPr>
          <w:rFonts w:ascii="Times New Roman" w:hAnsi="Times New Roman" w:cs="Times New Roman"/>
          <w:i/>
          <w:iCs/>
          <w:sz w:val="28"/>
          <w:szCs w:val="28"/>
          <w:lang w:val="uk-UA"/>
        </w:rPr>
        <w:t>D(C)=0.</w:t>
      </w:r>
    </w:p>
    <w:p w:rsidR="00F745DD" w:rsidRPr="00AB6F88" w:rsidRDefault="00F745DD" w:rsidP="00AB6F88">
      <w:pPr>
        <w:pStyle w:val="5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6F88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val="uk-UA"/>
        </w:rPr>
        <w:t>Властивість 3.</w:t>
      </w:r>
      <w:r w:rsidRPr="00AB6F88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 </w:t>
      </w:r>
      <w:r w:rsidRPr="00AB6F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Дисперсія добутку сталої величини на випадкову величину рівна добутку квадрату постійної величини на дисперсію випадкової величини:</w:t>
      </w:r>
      <w:r w:rsidRPr="00AB6F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6F88">
        <w:rPr>
          <w:rFonts w:ascii="Times New Roman" w:hAnsi="Times New Roman" w:cs="Times New Roman"/>
          <w:color w:val="auto"/>
          <w:sz w:val="28"/>
          <w:szCs w:val="28"/>
        </w:rPr>
        <w:t>D(</w:t>
      </w:r>
      <w:proofErr w:type="spellStart"/>
      <w:r w:rsidRPr="00AB6F88">
        <w:rPr>
          <w:rFonts w:ascii="Times New Roman" w:hAnsi="Times New Roman" w:cs="Times New Roman"/>
          <w:color w:val="auto"/>
          <w:sz w:val="28"/>
          <w:szCs w:val="28"/>
        </w:rPr>
        <w:t>cx</w:t>
      </w:r>
      <w:proofErr w:type="spellEnd"/>
      <w:r w:rsidRPr="00AB6F88">
        <w:rPr>
          <w:rFonts w:ascii="Times New Roman" w:hAnsi="Times New Roman" w:cs="Times New Roman"/>
          <w:color w:val="auto"/>
          <w:sz w:val="28"/>
          <w:szCs w:val="28"/>
        </w:rPr>
        <w:t>) = c</w:t>
      </w:r>
      <w:r w:rsidRPr="00AB6F88">
        <w:rPr>
          <w:rFonts w:ascii="Times New Roman" w:hAnsi="Times New Roman" w:cs="Times New Roman"/>
          <w:color w:val="auto"/>
          <w:position w:val="-12"/>
          <w:sz w:val="28"/>
          <w:szCs w:val="28"/>
        </w:rPr>
        <w:object w:dxaOrig="975" w:dyaOrig="465">
          <v:shape id="_x0000_i1050" type="#_x0000_t75" style="width:39.75pt;height:18.75pt" o:ole="">
            <v:imagedata r:id="rId53" o:title=""/>
          </v:shape>
          <o:OLEObject Type="Embed" ProgID="Equation.3" ShapeID="_x0000_i1050" DrawAspect="Content" ObjectID="_1522693126" r:id="rId54"/>
        </w:object>
      </w:r>
    </w:p>
    <w:p w:rsidR="00F745DD" w:rsidRPr="00AB6F88" w:rsidRDefault="00F745DD" w:rsidP="00AB6F88">
      <w:pPr>
        <w:pStyle w:val="a6"/>
        <w:overflowPunct w:val="0"/>
        <w:autoSpaceDE w:val="0"/>
        <w:autoSpaceDN w:val="0"/>
        <w:adjustRightInd w:val="0"/>
        <w:spacing w:line="360" w:lineRule="auto"/>
        <w:ind w:firstLine="709"/>
        <w:jc w:val="left"/>
        <w:textAlignment w:val="baseline"/>
        <w:rPr>
          <w:sz w:val="28"/>
          <w:szCs w:val="28"/>
        </w:rPr>
      </w:pPr>
      <w:r w:rsidRPr="00AB6F88">
        <w:rPr>
          <w:sz w:val="28"/>
          <w:szCs w:val="28"/>
          <w:u w:val="single"/>
          <w:shd w:val="clear" w:color="auto" w:fill="FFFFFF"/>
        </w:rPr>
        <w:t>Властивість 4</w:t>
      </w:r>
      <w:r w:rsidRPr="00AB6F88">
        <w:rPr>
          <w:sz w:val="28"/>
          <w:szCs w:val="28"/>
          <w:u w:val="single"/>
          <w:shd w:val="clear" w:color="auto" w:fill="FFFFFF"/>
        </w:rPr>
        <w:t>.</w:t>
      </w:r>
      <w:r w:rsidRPr="00AB6F88">
        <w:rPr>
          <w:rStyle w:val="apple-converted-space"/>
          <w:sz w:val="28"/>
          <w:szCs w:val="28"/>
          <w:shd w:val="clear" w:color="auto" w:fill="FFFFFF"/>
        </w:rPr>
        <w:t> </w:t>
      </w:r>
      <w:r w:rsidRPr="00AB6F88">
        <w:rPr>
          <w:sz w:val="28"/>
          <w:szCs w:val="28"/>
        </w:rPr>
        <w:t>Дисперсі</w:t>
      </w:r>
      <w:r w:rsidRPr="00AB6F88">
        <w:rPr>
          <w:sz w:val="28"/>
          <w:szCs w:val="28"/>
        </w:rPr>
        <w:t>я сум</w:t>
      </w:r>
      <w:r w:rsidRPr="00AB6F88">
        <w:rPr>
          <w:sz w:val="28"/>
          <w:szCs w:val="28"/>
        </w:rPr>
        <w:t>и</w:t>
      </w:r>
      <w:r w:rsidRPr="00AB6F88">
        <w:rPr>
          <w:sz w:val="28"/>
          <w:szCs w:val="28"/>
        </w:rPr>
        <w:t xml:space="preserve"> </w:t>
      </w:r>
      <w:r w:rsidRPr="00AB6F88">
        <w:rPr>
          <w:sz w:val="28"/>
          <w:szCs w:val="28"/>
        </w:rPr>
        <w:t xml:space="preserve">дорівнює </w:t>
      </w:r>
      <w:r w:rsidRPr="00AB6F88">
        <w:rPr>
          <w:sz w:val="28"/>
          <w:szCs w:val="28"/>
        </w:rPr>
        <w:t>сум</w:t>
      </w:r>
      <w:r w:rsidRPr="00AB6F88">
        <w:rPr>
          <w:sz w:val="28"/>
          <w:szCs w:val="28"/>
        </w:rPr>
        <w:t xml:space="preserve">і </w:t>
      </w:r>
      <w:proofErr w:type="spellStart"/>
      <w:r w:rsidRPr="00AB6F88">
        <w:rPr>
          <w:sz w:val="28"/>
          <w:szCs w:val="28"/>
        </w:rPr>
        <w:t>дисперсі</w:t>
      </w:r>
      <w:r w:rsidRPr="00AB6F88">
        <w:rPr>
          <w:sz w:val="28"/>
          <w:szCs w:val="28"/>
        </w:rPr>
        <w:t>й</w:t>
      </w:r>
      <w:proofErr w:type="spellEnd"/>
      <w:r w:rsidRPr="00AB6F88">
        <w:rPr>
          <w:sz w:val="28"/>
          <w:szCs w:val="28"/>
        </w:rPr>
        <w:t xml:space="preserve"> </w:t>
      </w:r>
      <w:r w:rsidRPr="00AB6F88">
        <w:rPr>
          <w:sz w:val="28"/>
          <w:szCs w:val="28"/>
        </w:rPr>
        <w:t>доданків</w:t>
      </w:r>
      <w:r w:rsidRPr="00AB6F88">
        <w:rPr>
          <w:sz w:val="28"/>
          <w:szCs w:val="28"/>
        </w:rPr>
        <w:t>.</w:t>
      </w:r>
    </w:p>
    <w:p w:rsidR="00F745DD" w:rsidRPr="00AB6F88" w:rsidRDefault="00F745DD" w:rsidP="00AB6F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F88">
        <w:rPr>
          <w:rFonts w:ascii="Times New Roman" w:hAnsi="Times New Roman" w:cs="Times New Roman"/>
          <w:sz w:val="28"/>
          <w:szCs w:val="28"/>
        </w:rPr>
        <w:t>D(</w:t>
      </w:r>
      <w:proofErr w:type="gramEnd"/>
      <w:r w:rsidRPr="00AB6F88">
        <w:rPr>
          <w:rFonts w:ascii="Times New Roman" w:hAnsi="Times New Roman" w:cs="Times New Roman"/>
          <w:sz w:val="28"/>
          <w:szCs w:val="28"/>
        </w:rPr>
        <w:t>x + y) = D(x) + D(y).</w:t>
      </w:r>
    </w:p>
    <w:p w:rsidR="00F745DD" w:rsidRPr="00AB6F88" w:rsidRDefault="00F745D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</w:pP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4.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Для статистичного ряду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065"/>
        <w:gridCol w:w="1065"/>
        <w:gridCol w:w="1065"/>
        <w:gridCol w:w="1065"/>
        <w:gridCol w:w="1065"/>
        <w:gridCol w:w="2832"/>
      </w:tblGrid>
      <w:tr w:rsidR="00AB6F88" w:rsidRPr="00AB6F88" w:rsidTr="00077CBD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</w:pP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40" type="#_x0000_t75" style="width:9.75pt;height:17.25pt" o:ole="">
                  <v:imagedata r:id="rId11" o:title=""/>
                </v:shape>
                <o:OLEObject Type="Embed" ProgID="Equation.3" ShapeID="_x0000_i1040" DrawAspect="Content" ObjectID="_1522693127" r:id="rId55"/>
              </w:object>
            </w: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B6F88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40" w:dyaOrig="225">
                <v:shape id="_x0000_i1041" type="#_x0000_t75" style="width:12pt;height:11.25pt" o:ole="">
                  <v:imagedata r:id="rId25" o:title=""/>
                </v:shape>
                <o:OLEObject Type="Embed" ProgID="Equation.3" ShapeID="_x0000_i1041" DrawAspect="Content" ObjectID="_1522693128" r:id="rId56"/>
              </w:object>
            </w: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6F88" w:rsidRPr="00AB6F88" w:rsidTr="00077CBD">
        <w:trPr>
          <w:cantSplit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BD" w:rsidRPr="00AB6F88" w:rsidRDefault="00077C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7CBD" w:rsidRPr="00AB6F88" w:rsidRDefault="00077CBD" w:rsidP="00AB6F8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7CBD" w:rsidRPr="00AB6F88" w:rsidRDefault="00077CBD" w:rsidP="00AB6F88">
      <w:pPr>
        <w:pStyle w:val="a5"/>
        <w:tabs>
          <w:tab w:val="clear" w:pos="720"/>
        </w:tabs>
        <w:spacing w:line="360" w:lineRule="auto"/>
        <w:ind w:left="0" w:firstLine="709"/>
        <w:rPr>
          <w:i/>
          <w:iCs/>
          <w:szCs w:val="28"/>
        </w:rPr>
      </w:pPr>
      <w:r w:rsidRPr="00AB6F88">
        <w:rPr>
          <w:i/>
          <w:iCs/>
          <w:szCs w:val="28"/>
        </w:rPr>
        <w:t>Розв’язання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Обсяг вибірки </w:t>
      </w:r>
      <w:r w:rsidRPr="00AB6F8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= 10. 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Середнє значення вибірки: </w:t>
      </w:r>
      <w:r w:rsidRPr="00AB6F88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4515" w:dyaOrig="675">
          <v:shape id="_x0000_i1042" type="#_x0000_t75" style="width:225.75pt;height:33.75pt" o:ole="">
            <v:imagedata r:id="rId57" o:title=""/>
          </v:shape>
          <o:OLEObject Type="Embed" ProgID="Equation.3" ShapeID="_x0000_i1042" DrawAspect="Content" ObjectID="_1522693129" r:id="rId58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Середнє квадратичне відхилення значень:</w:t>
      </w:r>
    </w:p>
    <w:p w:rsidR="00077CBD" w:rsidRPr="00AB6F88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F88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7440" w:dyaOrig="720">
          <v:shape id="_x0000_i1043" type="#_x0000_t75" style="width:372pt;height:36pt" o:ole="">
            <v:imagedata r:id="rId59" o:title=""/>
          </v:shape>
          <o:OLEObject Type="Embed" ProgID="Equation.3" ShapeID="_x0000_i1043" DrawAspect="Content" ObjectID="_1522693130" r:id="rId60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AB6F88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4665" w:dyaOrig="705">
          <v:shape id="_x0000_i1044" type="#_x0000_t75" style="width:233.25pt;height:35.25pt" o:ole="">
            <v:imagedata r:id="rId61" o:title=""/>
          </v:shape>
          <o:OLEObject Type="Embed" ProgID="Equation.3" ShapeID="_x0000_i1044" DrawAspect="Content" ObjectID="_1522693131" r:id="rId62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AB6F88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705" w:dyaOrig="705">
          <v:shape id="_x0000_i1045" type="#_x0000_t75" style="width:35.25pt;height:35.25pt" o:ole="">
            <v:imagedata r:id="rId63" o:title=""/>
          </v:shape>
          <o:OLEObject Type="Embed" ProgID="Equation.3" ShapeID="_x0000_i1045" DrawAspect="Content" ObjectID="_1522693132" r:id="rId64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AB6F88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320" w:dyaOrig="405">
          <v:shape id="_x0000_i1046" type="#_x0000_t75" style="width:66pt;height:20.25pt" o:ole="">
            <v:imagedata r:id="rId65" o:title=""/>
          </v:shape>
          <o:OLEObject Type="Embed" ProgID="Equation.3" ShapeID="_x0000_i1046" DrawAspect="Content" ObjectID="_1522693133" r:id="rId66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FBD" w:rsidRDefault="00077CBD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F8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5" w:dyaOrig="345">
          <v:shape id="_x0000_i1047" type="#_x0000_t75" style="width:9.75pt;height:17.25pt" o:ole="">
            <v:imagedata r:id="rId11" o:title=""/>
          </v:shape>
          <o:OLEObject Type="Embed" ProgID="Equation.3" ShapeID="_x0000_i1047" DrawAspect="Content" ObjectID="_1522693134" r:id="rId67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 xml:space="preserve">=2,8; </w:t>
      </w:r>
      <w:r w:rsidRPr="00AB6F8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25">
          <v:shape id="_x0000_i1048" type="#_x0000_t75" style="width:12pt;height:11.25pt" o:ole="">
            <v:imagedata r:id="rId25" o:title=""/>
          </v:shape>
          <o:OLEObject Type="Embed" ProgID="Equation.3" ShapeID="_x0000_i1048" DrawAspect="Content" ObjectID="_1522693135" r:id="rId68"/>
        </w:object>
      </w:r>
      <w:r w:rsidRPr="00AB6F88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95" w:dyaOrig="195">
          <v:shape id="_x0000_i1049" type="#_x0000_t75" style="width:9.75pt;height:9.75pt" o:ole="">
            <v:imagedata r:id="rId69" o:title=""/>
          </v:shape>
          <o:OLEObject Type="Embed" ProgID="Equation.3" ShapeID="_x0000_i1049" DrawAspect="Content" ObjectID="_1522693136" r:id="rId70"/>
        </w:object>
      </w:r>
      <w:r w:rsidRPr="00AB6F88">
        <w:rPr>
          <w:rFonts w:ascii="Times New Roman" w:hAnsi="Times New Roman" w:cs="Times New Roman"/>
          <w:sz w:val="28"/>
          <w:szCs w:val="28"/>
          <w:lang w:val="uk-UA"/>
        </w:rPr>
        <w:t>2,71.</w:t>
      </w:r>
    </w:p>
    <w:p w:rsidR="00B540BB" w:rsidRPr="00AB6F88" w:rsidRDefault="00B540BB" w:rsidP="00AB6F8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BB">
        <w:rPr>
          <w:rFonts w:ascii="Times New Roman" w:hAnsi="Times New Roman" w:cs="Times New Roman"/>
          <w:sz w:val="28"/>
          <w:szCs w:val="28"/>
          <w:lang w:val="uk-UA"/>
        </w:rPr>
        <w:t xml:space="preserve">Отже: математичне </w:t>
      </w:r>
      <w:r>
        <w:rPr>
          <w:rFonts w:ascii="Times New Roman" w:hAnsi="Times New Roman" w:cs="Times New Roman"/>
          <w:sz w:val="28"/>
          <w:szCs w:val="28"/>
          <w:lang w:val="uk-UA"/>
        </w:rPr>
        <w:t>сподів</w:t>
      </w:r>
      <w:r w:rsidRPr="00B540BB">
        <w:rPr>
          <w:rFonts w:ascii="Times New Roman" w:hAnsi="Times New Roman" w:cs="Times New Roman"/>
          <w:sz w:val="28"/>
          <w:szCs w:val="28"/>
          <w:lang w:val="uk-UA"/>
        </w:rPr>
        <w:t>ання є тим «середнім» значенням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B540BB">
        <w:rPr>
          <w:rFonts w:ascii="Times New Roman" w:hAnsi="Times New Roman" w:cs="Times New Roman"/>
          <w:sz w:val="28"/>
          <w:szCs w:val="28"/>
          <w:lang w:val="uk-UA"/>
        </w:rPr>
        <w:t xml:space="preserve"> навколо якого розподілені всі можливі значення випадкової величини. Випадкові величини при однаковому середньому можуть змінюватися у вузьких межах або в широких. Для того, щоб охарактеризувати розкид, розсіювання випадкової величини застосовують дисперсію або середньоквадратичне відхилення.</w:t>
      </w:r>
    </w:p>
    <w:p w:rsidR="00BC2FBD" w:rsidRPr="00AB6F88" w:rsidRDefault="00AB6F88" w:rsidP="00AB6F88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BC2FBD" w:rsidRPr="00AB6F88" w:rsidRDefault="00BC2FBD" w:rsidP="00AB6F8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>Для вибірки, заданої варіаційним рядом –20, -20, 0, 0, 0, 0, 0, 10, 10, 10 знайдіть моду, медіану, середнє значення, середнє квадратичне відхилення.</w:t>
      </w:r>
    </w:p>
    <w:p w:rsidR="00BC2FBD" w:rsidRPr="00AB6F88" w:rsidRDefault="00BC2FBD" w:rsidP="00AB6F8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88">
        <w:rPr>
          <w:rFonts w:ascii="Times New Roman" w:hAnsi="Times New Roman" w:cs="Times New Roman"/>
          <w:sz w:val="28"/>
          <w:szCs w:val="28"/>
          <w:lang w:val="uk-UA"/>
        </w:rPr>
        <w:t>Для вибірки, заданої статистичним рядом</w:t>
      </w:r>
    </w:p>
    <w:tbl>
      <w:tblPr>
        <w:tblW w:w="91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345"/>
        <w:gridCol w:w="1345"/>
        <w:gridCol w:w="1345"/>
        <w:gridCol w:w="1345"/>
        <w:gridCol w:w="2649"/>
      </w:tblGrid>
      <w:tr w:rsidR="00AB6F88" w:rsidRPr="00AB6F88" w:rsidTr="00BC2FBD">
        <w:trPr>
          <w:cantSplit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</w:pP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4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</w:t>
            </w:r>
            <w:r w:rsidRPr="00AB6F8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95" w:dyaOrig="345">
                <v:shape id="_x0000_i1025" type="#_x0000_t75" style="width:9.75pt;height:17.25pt" o:ole="">
                  <v:imagedata r:id="rId11" o:title=""/>
                </v:shape>
                <o:OLEObject Type="Embed" ProgID="Equation.3" ShapeID="_x0000_i1025" DrawAspect="Content" ObjectID="_1522693137" r:id="rId71"/>
              </w:object>
            </w: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AB6F8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40" w:dyaOrig="225">
                <v:shape id="_x0000_i1026" type="#_x0000_t75" style="width:12pt;height:11.25pt" o:ole="">
                  <v:imagedata r:id="rId25" o:title=""/>
                </v:shape>
                <o:OLEObject Type="Embed" ProgID="Equation.3" ShapeID="_x0000_i1026" DrawAspect="Content" ObjectID="_1522693138" r:id="rId72"/>
              </w:object>
            </w: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6F88" w:rsidRPr="00AB6F88" w:rsidTr="00BC2FBD">
        <w:trPr>
          <w:cantSplit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tabs>
                <w:tab w:val="num" w:pos="720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AB6F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FBD" w:rsidRPr="00AB6F88" w:rsidRDefault="00BC2FBD" w:rsidP="00AB6F8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2FBD" w:rsidRPr="00AB6F88" w:rsidRDefault="00BC2FBD" w:rsidP="00AB6F88">
      <w:pPr>
        <w:pStyle w:val="HTML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0056" w:rsidRPr="00AB6F88" w:rsidRDefault="00E757D6" w:rsidP="007C5FE6">
      <w:pPr>
        <w:rPr>
          <w:lang w:val="uk-UA"/>
        </w:rPr>
      </w:pPr>
    </w:p>
    <w:sectPr w:rsidR="00270056" w:rsidRPr="00AB6F88" w:rsidSect="00077CBD">
      <w:footerReference w:type="default" r:id="rId73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D6" w:rsidRDefault="00E757D6" w:rsidP="00077CBD">
      <w:pPr>
        <w:spacing w:after="0" w:line="240" w:lineRule="auto"/>
      </w:pPr>
      <w:r>
        <w:separator/>
      </w:r>
    </w:p>
  </w:endnote>
  <w:endnote w:type="continuationSeparator" w:id="0">
    <w:p w:rsidR="00E757D6" w:rsidRDefault="00E757D6" w:rsidP="0007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666533"/>
      <w:docPartObj>
        <w:docPartGallery w:val="Page Numbers (Bottom of Page)"/>
        <w:docPartUnique/>
      </w:docPartObj>
    </w:sdtPr>
    <w:sdtContent>
      <w:p w:rsidR="00077CBD" w:rsidRDefault="00077C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BB">
          <w:rPr>
            <w:noProof/>
          </w:rPr>
          <w:t>6</w:t>
        </w:r>
        <w:r>
          <w:fldChar w:fldCharType="end"/>
        </w:r>
      </w:p>
    </w:sdtContent>
  </w:sdt>
  <w:p w:rsidR="00077CBD" w:rsidRDefault="00077C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D6" w:rsidRDefault="00E757D6" w:rsidP="00077CBD">
      <w:pPr>
        <w:spacing w:after="0" w:line="240" w:lineRule="auto"/>
      </w:pPr>
      <w:r>
        <w:separator/>
      </w:r>
    </w:p>
  </w:footnote>
  <w:footnote w:type="continuationSeparator" w:id="0">
    <w:p w:rsidR="00E757D6" w:rsidRDefault="00E757D6" w:rsidP="0007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AEB"/>
    <w:multiLevelType w:val="hybridMultilevel"/>
    <w:tmpl w:val="C81A1F14"/>
    <w:lvl w:ilvl="0" w:tplc="CEE4A2CA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 w15:restartNumberingAfterBreak="0">
    <w:nsid w:val="08E45447"/>
    <w:multiLevelType w:val="hybridMultilevel"/>
    <w:tmpl w:val="818C47B0"/>
    <w:lvl w:ilvl="0" w:tplc="D8026944">
      <w:start w:val="1"/>
      <w:numFmt w:val="decimal"/>
      <w:lvlText w:val="%1."/>
      <w:lvlJc w:val="left"/>
      <w:pPr>
        <w:ind w:left="5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306" w:hanging="360"/>
      </w:pPr>
    </w:lvl>
    <w:lvl w:ilvl="2" w:tplc="0419001B">
      <w:start w:val="1"/>
      <w:numFmt w:val="lowerRoman"/>
      <w:lvlText w:val="%3."/>
      <w:lvlJc w:val="right"/>
      <w:pPr>
        <w:ind w:left="2026" w:hanging="180"/>
      </w:pPr>
    </w:lvl>
    <w:lvl w:ilvl="3" w:tplc="0419000F">
      <w:start w:val="1"/>
      <w:numFmt w:val="decimal"/>
      <w:lvlText w:val="%4."/>
      <w:lvlJc w:val="left"/>
      <w:pPr>
        <w:ind w:left="2746" w:hanging="360"/>
      </w:pPr>
    </w:lvl>
    <w:lvl w:ilvl="4" w:tplc="04190019">
      <w:start w:val="1"/>
      <w:numFmt w:val="lowerLetter"/>
      <w:lvlText w:val="%5."/>
      <w:lvlJc w:val="left"/>
      <w:pPr>
        <w:ind w:left="3466" w:hanging="360"/>
      </w:pPr>
    </w:lvl>
    <w:lvl w:ilvl="5" w:tplc="0419001B">
      <w:start w:val="1"/>
      <w:numFmt w:val="lowerRoman"/>
      <w:lvlText w:val="%6."/>
      <w:lvlJc w:val="right"/>
      <w:pPr>
        <w:ind w:left="4186" w:hanging="180"/>
      </w:pPr>
    </w:lvl>
    <w:lvl w:ilvl="6" w:tplc="0419000F">
      <w:start w:val="1"/>
      <w:numFmt w:val="decimal"/>
      <w:lvlText w:val="%7."/>
      <w:lvlJc w:val="left"/>
      <w:pPr>
        <w:ind w:left="4906" w:hanging="360"/>
      </w:pPr>
    </w:lvl>
    <w:lvl w:ilvl="7" w:tplc="04190019">
      <w:start w:val="1"/>
      <w:numFmt w:val="lowerLetter"/>
      <w:lvlText w:val="%8."/>
      <w:lvlJc w:val="left"/>
      <w:pPr>
        <w:ind w:left="5626" w:hanging="360"/>
      </w:pPr>
    </w:lvl>
    <w:lvl w:ilvl="8" w:tplc="0419001B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1821544A"/>
    <w:multiLevelType w:val="multilevel"/>
    <w:tmpl w:val="497C76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2C61E7C"/>
    <w:multiLevelType w:val="hybridMultilevel"/>
    <w:tmpl w:val="41E8CFDE"/>
    <w:lvl w:ilvl="0" w:tplc="5FA4710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326B"/>
    <w:multiLevelType w:val="hybridMultilevel"/>
    <w:tmpl w:val="CB2CCBE0"/>
    <w:lvl w:ilvl="0" w:tplc="34B091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D4389B"/>
    <w:multiLevelType w:val="hybridMultilevel"/>
    <w:tmpl w:val="49C0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5B"/>
    <w:rsid w:val="00077CBD"/>
    <w:rsid w:val="004E75BB"/>
    <w:rsid w:val="0059698E"/>
    <w:rsid w:val="006C13DA"/>
    <w:rsid w:val="006E165B"/>
    <w:rsid w:val="007C5FE6"/>
    <w:rsid w:val="0095463B"/>
    <w:rsid w:val="00AB6F88"/>
    <w:rsid w:val="00B540BB"/>
    <w:rsid w:val="00BC2FBD"/>
    <w:rsid w:val="00E757D6"/>
    <w:rsid w:val="00F745DD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6E4E-3482-474C-8FFF-DED52AA4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5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9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FE6"/>
    <w:rPr>
      <w:b/>
      <w:bCs/>
    </w:rPr>
  </w:style>
  <w:style w:type="character" w:customStyle="1" w:styleId="apple-converted-space">
    <w:name w:val="apple-converted-space"/>
    <w:basedOn w:val="a0"/>
    <w:rsid w:val="007C5FE6"/>
  </w:style>
  <w:style w:type="paragraph" w:styleId="a5">
    <w:name w:val="caption"/>
    <w:basedOn w:val="a"/>
    <w:next w:val="a"/>
    <w:semiHidden/>
    <w:unhideWhenUsed/>
    <w:qFormat/>
    <w:rsid w:val="00BC2FBD"/>
    <w:pPr>
      <w:tabs>
        <w:tab w:val="num" w:pos="720"/>
      </w:tabs>
      <w:spacing w:after="0" w:line="240" w:lineRule="auto"/>
      <w:ind w:left="360" w:firstLine="90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2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F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9698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ody Text"/>
    <w:basedOn w:val="a"/>
    <w:link w:val="a7"/>
    <w:semiHidden/>
    <w:unhideWhenUsed/>
    <w:rsid w:val="005969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59698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5969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969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59698E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59698E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2">
    <w:name w:val="ff2"/>
    <w:basedOn w:val="a0"/>
    <w:rsid w:val="004E75BB"/>
  </w:style>
  <w:style w:type="character" w:customStyle="1" w:styleId="ff3">
    <w:name w:val="ff3"/>
    <w:basedOn w:val="a0"/>
    <w:rsid w:val="004E75BB"/>
  </w:style>
  <w:style w:type="paragraph" w:styleId="aa">
    <w:name w:val="header"/>
    <w:basedOn w:val="a"/>
    <w:link w:val="ab"/>
    <w:uiPriority w:val="99"/>
    <w:unhideWhenUsed/>
    <w:rsid w:val="000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7CBD"/>
  </w:style>
  <w:style w:type="paragraph" w:styleId="ac">
    <w:name w:val="footer"/>
    <w:basedOn w:val="a"/>
    <w:link w:val="ad"/>
    <w:uiPriority w:val="99"/>
    <w:unhideWhenUsed/>
    <w:rsid w:val="0007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7CBD"/>
  </w:style>
  <w:style w:type="paragraph" w:styleId="ae">
    <w:name w:val="Body Text Indent"/>
    <w:basedOn w:val="a"/>
    <w:link w:val="af"/>
    <w:uiPriority w:val="99"/>
    <w:semiHidden/>
    <w:unhideWhenUsed/>
    <w:rsid w:val="00F745D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7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" Type="http://schemas.openxmlformats.org/officeDocument/2006/relationships/image" Target="media/image3.gi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2016-04-20T15:24:00Z</dcterms:created>
  <dcterms:modified xsi:type="dcterms:W3CDTF">2016-04-20T18:26:00Z</dcterms:modified>
</cp:coreProperties>
</file>