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C8" w:rsidRDefault="009420CE" w:rsidP="003B616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Урок </w:t>
      </w:r>
      <w:r w:rsidR="003B616D">
        <w:rPr>
          <w:b/>
          <w:bCs/>
          <w:color w:val="000000"/>
          <w:sz w:val="28"/>
          <w:szCs w:val="28"/>
          <w:lang w:val="uk-UA"/>
        </w:rPr>
        <w:t xml:space="preserve">в темі </w:t>
      </w:r>
      <w:r w:rsidR="003B616D">
        <w:rPr>
          <w:b/>
          <w:bCs/>
          <w:color w:val="000000"/>
          <w:sz w:val="28"/>
          <w:szCs w:val="28"/>
          <w:lang w:val="uk-UA"/>
        </w:rPr>
        <w:t xml:space="preserve">№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4</w:t>
      </w:r>
    </w:p>
    <w:p w:rsidR="007255C8" w:rsidRDefault="007255C8" w:rsidP="007E5F4E">
      <w:pPr>
        <w:ind w:left="900" w:hanging="900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Тема. </w:t>
      </w:r>
      <w:r w:rsidR="009420CE">
        <w:rPr>
          <w:color w:val="000000"/>
          <w:sz w:val="28"/>
          <w:szCs w:val="28"/>
          <w:lang w:val="uk-UA"/>
        </w:rPr>
        <w:t>Розв’язування задач за допомогою рівнянь</w:t>
      </w:r>
      <w:r w:rsidR="007E5F4E">
        <w:rPr>
          <w:color w:val="000000"/>
          <w:sz w:val="28"/>
          <w:szCs w:val="28"/>
          <w:lang w:val="uk-UA"/>
        </w:rPr>
        <w:t>.</w:t>
      </w:r>
      <w:r w:rsidR="007E5F4E" w:rsidRPr="007E5F4E">
        <w:rPr>
          <w:b/>
          <w:color w:val="000000"/>
          <w:sz w:val="28"/>
          <w:szCs w:val="28"/>
          <w:lang w:val="uk-UA"/>
        </w:rPr>
        <w:t xml:space="preserve"> </w:t>
      </w:r>
      <w:r w:rsidR="007E5F4E">
        <w:rPr>
          <w:b/>
          <w:color w:val="000000"/>
          <w:sz w:val="28"/>
          <w:szCs w:val="28"/>
          <w:lang w:val="uk-UA"/>
        </w:rPr>
        <w:t>Самостійна робота</w:t>
      </w:r>
    </w:p>
    <w:p w:rsidR="007255C8" w:rsidRDefault="007255C8" w:rsidP="007255C8">
      <w:pPr>
        <w:ind w:left="900" w:hanging="90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Мета: </w:t>
      </w:r>
      <w:r>
        <w:rPr>
          <w:color w:val="000000"/>
          <w:sz w:val="28"/>
          <w:szCs w:val="28"/>
          <w:lang w:val="uk-UA"/>
        </w:rPr>
        <w:t>розкрити технологію розв'язування текстових задач на знахо</w:t>
      </w:r>
      <w:r>
        <w:rPr>
          <w:color w:val="000000"/>
          <w:sz w:val="28"/>
          <w:szCs w:val="28"/>
          <w:lang w:val="uk-UA"/>
        </w:rPr>
        <w:softHyphen/>
        <w:t>дження невідомих доданків за сумою з допомогою рівнянь як матема</w:t>
      </w:r>
      <w:r>
        <w:rPr>
          <w:color w:val="000000"/>
          <w:sz w:val="28"/>
          <w:szCs w:val="28"/>
          <w:lang w:val="uk-UA"/>
        </w:rPr>
        <w:softHyphen/>
        <w:t>тичної моделі.</w:t>
      </w:r>
    </w:p>
    <w:p w:rsidR="007255C8" w:rsidRDefault="007255C8" w:rsidP="007255C8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Тип уроку: </w:t>
      </w:r>
      <w:r>
        <w:rPr>
          <w:color w:val="000000"/>
          <w:sz w:val="28"/>
          <w:szCs w:val="28"/>
          <w:lang w:val="uk-UA"/>
        </w:rPr>
        <w:t>систематизація знань, застосування вмінь.</w:t>
      </w:r>
    </w:p>
    <w:p w:rsidR="007255C8" w:rsidRDefault="007255C8" w:rsidP="007255C8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Хід уроку</w:t>
      </w:r>
    </w:p>
    <w:p w:rsidR="00737115" w:rsidRPr="00737115" w:rsidRDefault="00737115" w:rsidP="00737115">
      <w:pPr>
        <w:pStyle w:val="a3"/>
        <w:numPr>
          <w:ilvl w:val="0"/>
          <w:numId w:val="7"/>
        </w:numPr>
        <w:rPr>
          <w:b/>
          <w:bCs/>
          <w:color w:val="000000"/>
          <w:sz w:val="28"/>
          <w:szCs w:val="28"/>
          <w:lang w:val="uk-UA"/>
        </w:rPr>
      </w:pPr>
      <w:r w:rsidRPr="00737115">
        <w:rPr>
          <w:b/>
          <w:bCs/>
          <w:color w:val="000000"/>
          <w:sz w:val="28"/>
          <w:szCs w:val="28"/>
          <w:lang w:val="uk-UA"/>
        </w:rPr>
        <w:t>Організаційний етап</w:t>
      </w:r>
    </w:p>
    <w:p w:rsidR="007255C8" w:rsidRPr="00737115" w:rsidRDefault="007255C8" w:rsidP="00737115">
      <w:pPr>
        <w:pStyle w:val="a3"/>
        <w:numPr>
          <w:ilvl w:val="0"/>
          <w:numId w:val="7"/>
        </w:numPr>
        <w:rPr>
          <w:sz w:val="28"/>
          <w:szCs w:val="28"/>
        </w:rPr>
      </w:pPr>
      <w:r w:rsidRPr="00737115">
        <w:rPr>
          <w:b/>
          <w:bCs/>
          <w:color w:val="000000"/>
          <w:sz w:val="28"/>
          <w:szCs w:val="28"/>
          <w:lang w:val="uk-UA"/>
        </w:rPr>
        <w:t>Перевірка домашнього завдання</w:t>
      </w:r>
    </w:p>
    <w:p w:rsidR="00FE4FC0" w:rsidRDefault="00664005" w:rsidP="00FE4FC0">
      <w:pPr>
        <w:ind w:firstLine="567"/>
        <w:rPr>
          <w:b/>
          <w:sz w:val="28"/>
          <w:szCs w:val="28"/>
          <w:lang w:val="uk-UA"/>
        </w:rPr>
      </w:pPr>
      <w:r w:rsidRPr="0066400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B0EEEA" wp14:editId="2CCA6C50">
            <wp:simplePos x="0" y="0"/>
            <wp:positionH relativeFrom="column">
              <wp:posOffset>-60960</wp:posOffset>
            </wp:positionH>
            <wp:positionV relativeFrom="paragraph">
              <wp:posOffset>205105</wp:posOffset>
            </wp:positionV>
            <wp:extent cx="6120130" cy="657945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C0">
        <w:rPr>
          <w:b/>
          <w:sz w:val="28"/>
          <w:szCs w:val="28"/>
          <w:lang w:val="uk-UA"/>
        </w:rPr>
        <w:t>№877(1,2)</w:t>
      </w:r>
    </w:p>
    <w:p w:rsidR="00FE4FC0" w:rsidRDefault="00FE4FC0" w:rsidP="00FE4FC0">
      <w:pPr>
        <w:ind w:firstLine="567"/>
        <w:rPr>
          <w:b/>
          <w:sz w:val="28"/>
          <w:szCs w:val="28"/>
          <w:lang w:val="uk-UA"/>
        </w:rPr>
      </w:pPr>
    </w:p>
    <w:p w:rsidR="00FE4FC0" w:rsidRDefault="00FE4FC0" w:rsidP="00FE4FC0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№879(1,3)</w:t>
      </w:r>
    </w:p>
    <w:p w:rsidR="00FE4FC0" w:rsidRDefault="00664005" w:rsidP="00FE4FC0">
      <w:pPr>
        <w:ind w:firstLine="567"/>
        <w:rPr>
          <w:b/>
          <w:sz w:val="28"/>
          <w:szCs w:val="28"/>
          <w:lang w:val="uk-UA"/>
        </w:rPr>
      </w:pPr>
      <w:r w:rsidRPr="00664005">
        <w:rPr>
          <w:b/>
          <w:noProof/>
          <w:sz w:val="28"/>
          <w:szCs w:val="28"/>
        </w:rPr>
        <w:drawing>
          <wp:inline distT="0" distB="0" distL="0" distR="0">
            <wp:extent cx="6120130" cy="1259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0" w:rsidRDefault="00FE4FC0" w:rsidP="00FE4FC0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</w:t>
      </w:r>
      <w:r w:rsidRPr="00FE4FC0">
        <w:rPr>
          <w:b/>
          <w:sz w:val="28"/>
          <w:szCs w:val="28"/>
          <w:lang w:val="uk-UA"/>
        </w:rPr>
        <w:t>884</w:t>
      </w:r>
    </w:p>
    <w:p w:rsidR="00664005" w:rsidRPr="00FE4FC0" w:rsidRDefault="00A15B7A" w:rsidP="00FE4FC0">
      <w:pPr>
        <w:ind w:firstLine="567"/>
        <w:rPr>
          <w:b/>
          <w:sz w:val="28"/>
          <w:szCs w:val="28"/>
          <w:lang w:val="uk-UA"/>
        </w:rPr>
      </w:pPr>
      <w:r w:rsidRPr="00A15B7A">
        <w:rPr>
          <w:b/>
          <w:noProof/>
          <w:sz w:val="28"/>
          <w:szCs w:val="28"/>
        </w:rPr>
        <w:drawing>
          <wp:inline distT="0" distB="0" distL="0" distR="0">
            <wp:extent cx="3028950" cy="13387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22" cy="13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0" w:rsidRDefault="00FE4FC0" w:rsidP="00FE4FC0">
      <w:pPr>
        <w:ind w:firstLine="567"/>
        <w:rPr>
          <w:b/>
          <w:sz w:val="28"/>
          <w:szCs w:val="28"/>
          <w:lang w:val="uk-UA"/>
        </w:rPr>
      </w:pPr>
      <w:r w:rsidRPr="00FE4FC0">
        <w:rPr>
          <w:b/>
          <w:sz w:val="28"/>
          <w:szCs w:val="28"/>
          <w:lang w:val="uk-UA"/>
        </w:rPr>
        <w:t>Самостійна робота</w:t>
      </w:r>
    </w:p>
    <w:p w:rsidR="00FE4FC0" w:rsidRDefault="00FE4FC0" w:rsidP="00FE4FC0">
      <w:pPr>
        <w:ind w:firstLine="567"/>
        <w:rPr>
          <w:b/>
          <w:sz w:val="28"/>
          <w:szCs w:val="28"/>
          <w:lang w:val="uk-UA"/>
        </w:rPr>
        <w:sectPr w:rsidR="00FE4FC0" w:rsidSect="009420CE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Варіант 1</w:t>
      </w:r>
    </w:p>
    <w:tbl>
      <w:tblPr>
        <w:tblpPr w:leftFromText="180" w:rightFromText="180" w:vertAnchor="text" w:horzAnchor="page" w:tblpX="2146" w:tblpY="186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30"/>
      </w:tblGrid>
      <w:tr w:rsidR="00FE4FC0" w:rsidTr="00FE4FC0">
        <w:trPr>
          <w:trHeight w:val="56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4FC0" w:rsidRDefault="00FE4FC0" w:rsidP="00FE4FC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1)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12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=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8;</w:t>
            </w:r>
          </w:p>
        </w:tc>
      </w:tr>
      <w:tr w:rsidR="00FE4FC0" w:rsidTr="00FE4FC0">
        <w:trPr>
          <w:trHeight w:val="71"/>
        </w:trPr>
        <w:tc>
          <w:tcPr>
            <w:tcW w:w="42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4FC0" w:rsidRDefault="00FE4FC0" w:rsidP="00FE4FC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2) 4(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– 0,5) – 2(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+ 0,3) = -2,6;</w:t>
            </w:r>
          </w:p>
        </w:tc>
      </w:tr>
      <w:tr w:rsidR="00FE4FC0" w:rsidTr="00FE4FC0">
        <w:trPr>
          <w:trHeight w:val="71"/>
        </w:trPr>
        <w:tc>
          <w:tcPr>
            <w:tcW w:w="42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4FC0" w:rsidRDefault="00FE4FC0" w:rsidP="00FE4FC0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3) </w:t>
            </w:r>
            <w:r>
              <w:rPr>
                <w:position w:val="-24"/>
                <w:sz w:val="28"/>
                <w:szCs w:val="28"/>
                <w:lang w:eastAsia="en-US"/>
              </w:rPr>
              <w:object w:dxaOrig="171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3.75pt" o:ole="">
                  <v:imagedata r:id="rId8" o:title=""/>
                </v:shape>
                <o:OLEObject Type="Embed" ProgID="Equation.3" ShapeID="_x0000_i1025" DrawAspect="Content" ObjectID="_1623082454" r:id="rId9"/>
              </w:objec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FE4FC0" w:rsidRPr="00FE4FC0" w:rsidRDefault="00FE4FC0" w:rsidP="00FE4F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4)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|2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+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1| – 7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= 2</w:t>
            </w:r>
          </w:p>
        </w:tc>
      </w:tr>
    </w:tbl>
    <w:p w:rsidR="00FE4FC0" w:rsidRDefault="00FE4FC0" w:rsidP="00FE4FC0">
      <w:pPr>
        <w:rPr>
          <w:b/>
          <w:sz w:val="28"/>
          <w:szCs w:val="28"/>
          <w:lang w:val="uk-UA"/>
        </w:rPr>
      </w:pPr>
    </w:p>
    <w:p w:rsidR="00FE4FC0" w:rsidRPr="00FE4FC0" w:rsidRDefault="00FE4FC0" w:rsidP="00FE4F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Варіант 2 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30"/>
      </w:tblGrid>
      <w:tr w:rsidR="00FE4FC0" w:rsidTr="00FE4FC0">
        <w:trPr>
          <w:trHeight w:val="56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4FC0" w:rsidRDefault="00FE4FC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1)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= 2</w:t>
            </w:r>
            <w:r>
              <w:rPr>
                <w:bCs/>
                <w:i/>
                <w:color w:val="000000"/>
                <w:sz w:val="28"/>
                <w:szCs w:val="28"/>
                <w:lang w:val="en-US"/>
              </w:rPr>
              <w:t xml:space="preserve">y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5;</w:t>
            </w:r>
          </w:p>
        </w:tc>
      </w:tr>
      <w:tr w:rsidR="00FE4FC0" w:rsidTr="00FE4FC0">
        <w:trPr>
          <w:trHeight w:val="71"/>
        </w:trPr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4FC0" w:rsidRDefault="00FE4FC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2)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0,2(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5)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0,3(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1) = -0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7;</w:t>
            </w:r>
          </w:p>
        </w:tc>
      </w:tr>
      <w:tr w:rsidR="00FE4FC0" w:rsidTr="00FE4FC0">
        <w:trPr>
          <w:trHeight w:val="71"/>
        </w:trPr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4FC0" w:rsidRDefault="00FE4FC0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3)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position w:val="-24"/>
                <w:sz w:val="28"/>
                <w:szCs w:val="28"/>
                <w:lang w:eastAsia="en-US"/>
              </w:rPr>
              <w:object w:dxaOrig="1500" w:dyaOrig="675">
                <v:shape id="_x0000_i1026" type="#_x0000_t75" style="width:75pt;height:33.75pt" o:ole="">
                  <v:imagedata r:id="rId10" o:title=""/>
                </v:shape>
                <o:OLEObject Type="Embed" ProgID="Equation.3" ShapeID="_x0000_i1026" DrawAspect="Content" ObjectID="_1623082455" r:id="rId11"/>
              </w:objec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FE4FC0" w:rsidTr="00FE4FC0">
        <w:trPr>
          <w:trHeight w:val="71"/>
        </w:trPr>
        <w:tc>
          <w:tcPr>
            <w:tcW w:w="4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4FC0" w:rsidRDefault="00FE4FC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4) 2|3</w:t>
            </w:r>
            <w:r>
              <w:rPr>
                <w:bCs/>
                <w:i/>
                <w:color w:val="000000"/>
                <w:sz w:val="28"/>
                <w:szCs w:val="28"/>
                <w:lang w:val="uk-UA"/>
              </w:rPr>
              <w:t>х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–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1| – 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= 3</w:t>
            </w:r>
          </w:p>
        </w:tc>
      </w:tr>
    </w:tbl>
    <w:p w:rsidR="007255C8" w:rsidRDefault="007255C8" w:rsidP="007255C8">
      <w:pPr>
        <w:rPr>
          <w:b/>
          <w:bCs/>
          <w:color w:val="000000"/>
          <w:sz w:val="16"/>
          <w:szCs w:val="16"/>
          <w:lang w:val="uk-UA"/>
        </w:rPr>
      </w:pPr>
    </w:p>
    <w:p w:rsidR="00FE4FC0" w:rsidRDefault="00FE4FC0" w:rsidP="007255C8">
      <w:pPr>
        <w:rPr>
          <w:b/>
          <w:bCs/>
          <w:color w:val="000000"/>
          <w:sz w:val="28"/>
          <w:szCs w:val="28"/>
          <w:lang w:val="en-US"/>
        </w:rPr>
        <w:sectPr w:rsidR="00FE4FC0" w:rsidSect="00FE4FC0">
          <w:type w:val="continuous"/>
          <w:pgSz w:w="11906" w:h="16838"/>
          <w:pgMar w:top="851" w:right="567" w:bottom="851" w:left="1701" w:header="708" w:footer="708" w:gutter="0"/>
          <w:cols w:num="2" w:space="708"/>
          <w:docGrid w:linePitch="360"/>
        </w:sectPr>
      </w:pPr>
    </w:p>
    <w:p w:rsidR="007255C8" w:rsidRDefault="007255C8" w:rsidP="007255C8">
      <w:pPr>
        <w:rPr>
          <w:b/>
          <w:bCs/>
          <w:color w:val="000000"/>
          <w:sz w:val="16"/>
          <w:szCs w:val="16"/>
          <w:lang w:val="uk-UA"/>
        </w:rPr>
      </w:pPr>
    </w:p>
    <w:p w:rsidR="007255C8" w:rsidRDefault="007255C8" w:rsidP="007255C8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uk-UA"/>
        </w:rPr>
        <w:t xml:space="preserve"> Систематизація знань</w:t>
      </w:r>
    </w:p>
    <w:p w:rsidR="007255C8" w:rsidRDefault="00737115" w:rsidP="00737115">
      <w:pPr>
        <w:rPr>
          <w:b/>
          <w:sz w:val="28"/>
          <w:szCs w:val="28"/>
          <w:u w:val="single"/>
        </w:rPr>
      </w:pPr>
      <w:proofErr w:type="spellStart"/>
      <w:r w:rsidRPr="00737115">
        <w:rPr>
          <w:b/>
          <w:sz w:val="28"/>
          <w:szCs w:val="28"/>
          <w:u w:val="single"/>
        </w:rPr>
        <w:t>Етапи</w:t>
      </w:r>
      <w:proofErr w:type="spellEnd"/>
      <w:r w:rsidRPr="00737115">
        <w:rPr>
          <w:b/>
          <w:sz w:val="28"/>
          <w:szCs w:val="28"/>
          <w:u w:val="single"/>
        </w:rPr>
        <w:t xml:space="preserve"> </w:t>
      </w:r>
      <w:proofErr w:type="spellStart"/>
      <w:r w:rsidRPr="00737115">
        <w:rPr>
          <w:b/>
          <w:sz w:val="28"/>
          <w:szCs w:val="28"/>
          <w:u w:val="single"/>
        </w:rPr>
        <w:t>розв</w:t>
      </w:r>
      <w:proofErr w:type="spellEnd"/>
      <w:r w:rsidR="00C97DA3">
        <w:rPr>
          <w:b/>
          <w:sz w:val="28"/>
          <w:szCs w:val="28"/>
          <w:u w:val="single"/>
          <w:lang w:val="en-US"/>
        </w:rPr>
        <w:t>’</w:t>
      </w:r>
      <w:proofErr w:type="spellStart"/>
      <w:r w:rsidRPr="00737115">
        <w:rPr>
          <w:b/>
          <w:sz w:val="28"/>
          <w:szCs w:val="28"/>
          <w:u w:val="single"/>
        </w:rPr>
        <w:t>язання</w:t>
      </w:r>
      <w:proofErr w:type="spellEnd"/>
      <w:r w:rsidRPr="00737115">
        <w:rPr>
          <w:b/>
          <w:sz w:val="28"/>
          <w:szCs w:val="28"/>
          <w:u w:val="single"/>
        </w:rPr>
        <w:t xml:space="preserve"> </w:t>
      </w:r>
      <w:proofErr w:type="spellStart"/>
      <w:r w:rsidRPr="00737115">
        <w:rPr>
          <w:b/>
          <w:sz w:val="28"/>
          <w:szCs w:val="28"/>
          <w:u w:val="single"/>
        </w:rPr>
        <w:t>задачі</w:t>
      </w:r>
      <w:proofErr w:type="spellEnd"/>
      <w:r w:rsidRPr="00737115">
        <w:rPr>
          <w:b/>
          <w:sz w:val="28"/>
          <w:szCs w:val="28"/>
          <w:u w:val="single"/>
        </w:rPr>
        <w:t xml:space="preserve"> </w:t>
      </w:r>
      <w:proofErr w:type="spellStart"/>
      <w:r w:rsidRPr="00737115">
        <w:rPr>
          <w:b/>
          <w:sz w:val="28"/>
          <w:szCs w:val="28"/>
          <w:u w:val="single"/>
        </w:rPr>
        <w:t>складанням</w:t>
      </w:r>
      <w:proofErr w:type="spellEnd"/>
      <w:r w:rsidRPr="00737115">
        <w:rPr>
          <w:b/>
          <w:sz w:val="28"/>
          <w:szCs w:val="28"/>
          <w:u w:val="single"/>
        </w:rPr>
        <w:t xml:space="preserve"> </w:t>
      </w:r>
      <w:proofErr w:type="spellStart"/>
      <w:r w:rsidRPr="00737115">
        <w:rPr>
          <w:b/>
          <w:sz w:val="28"/>
          <w:szCs w:val="28"/>
          <w:u w:val="single"/>
        </w:rPr>
        <w:t>рівняння</w:t>
      </w:r>
      <w:proofErr w:type="spellEnd"/>
    </w:p>
    <w:p w:rsidR="00737115" w:rsidRDefault="00737115" w:rsidP="00737115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розв'язування задачі починається з того, що з'ясовують, які числа</w:t>
      </w:r>
      <w:r>
        <w:rPr>
          <w:color w:val="000000"/>
          <w:sz w:val="28"/>
          <w:szCs w:val="28"/>
          <w:lang w:val="uk-UA"/>
        </w:rPr>
        <w:br/>
        <w:t>невідомі, і вибирають, яке з них (зазвичай це найменше з невідомих) по</w:t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br/>
        <w:t>значити буквою (цьому етапу в поясненнях відповідає перше речення:</w:t>
      </w:r>
      <w:r>
        <w:rPr>
          <w:color w:val="000000"/>
          <w:sz w:val="28"/>
          <w:szCs w:val="28"/>
          <w:lang w:val="uk-UA"/>
        </w:rPr>
        <w:br/>
        <w:t xml:space="preserve">«Нехай </w:t>
      </w:r>
      <w:r>
        <w:rPr>
          <w:i/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 xml:space="preserve">...»); </w:t>
      </w:r>
    </w:p>
    <w:p w:rsidR="00737115" w:rsidRDefault="00737115" w:rsidP="00737115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після вибору й позначення невідомого використовують умову задачі</w:t>
      </w:r>
      <w:r>
        <w:rPr>
          <w:color w:val="000000"/>
          <w:sz w:val="28"/>
          <w:szCs w:val="28"/>
          <w:lang w:val="uk-UA"/>
        </w:rPr>
        <w:br/>
        <w:t>(співвідношення між невідомими та відомими величинами), щоб скласти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lastRenderedPageBreak/>
        <w:t>рівняння (цьому етапу в поясненні до розв'язування задачі відповідає</w:t>
      </w:r>
      <w:r>
        <w:rPr>
          <w:color w:val="000000"/>
          <w:sz w:val="28"/>
          <w:szCs w:val="28"/>
          <w:lang w:val="uk-UA"/>
        </w:rPr>
        <w:br/>
        <w:t>текст, що починається зі слів: «Тоді...» і закінчується «...маємо рівняння»);</w:t>
      </w:r>
    </w:p>
    <w:p w:rsidR="00737115" w:rsidRDefault="00737115" w:rsidP="00737115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розв'язання рівняння є лише одним з кількох етапів розв'язання</w:t>
      </w:r>
      <w:r>
        <w:rPr>
          <w:color w:val="000000"/>
          <w:sz w:val="28"/>
          <w:szCs w:val="28"/>
          <w:lang w:val="uk-UA"/>
        </w:rPr>
        <w:br/>
        <w:t>задачі (і на цьому також слід акцентувати учнів), причому розв'язанням</w:t>
      </w:r>
      <w:r>
        <w:rPr>
          <w:color w:val="000000"/>
          <w:sz w:val="28"/>
          <w:szCs w:val="28"/>
          <w:lang w:val="uk-UA"/>
        </w:rPr>
        <w:br/>
        <w:t>рівняння не закінчується розв'язання задачі;</w:t>
      </w:r>
    </w:p>
    <w:p w:rsidR="00737115" w:rsidRPr="00737115" w:rsidRDefault="00737115" w:rsidP="00737115">
      <w:pPr>
        <w:pStyle w:val="a3"/>
        <w:numPr>
          <w:ilvl w:val="0"/>
          <w:numId w:val="6"/>
        </w:numPr>
        <w:rPr>
          <w:b/>
          <w:sz w:val="28"/>
          <w:szCs w:val="28"/>
          <w:u w:val="single"/>
          <w:lang w:val="uk-UA"/>
        </w:rPr>
      </w:pPr>
      <w:r w:rsidRPr="00737115">
        <w:rPr>
          <w:color w:val="000000"/>
          <w:sz w:val="28"/>
          <w:szCs w:val="28"/>
          <w:lang w:val="uk-UA"/>
        </w:rPr>
        <w:t>останньою частиною розв'язання задачі за допомогою рівняння є пояснення (інтерпретація) знайдених у ході розв'язування рівняння чисел (частина тексту, що починається зі слів: «Отже,...»).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0"/>
        <w:gridCol w:w="4320"/>
      </w:tblGrid>
      <w:tr w:rsidR="00737115" w:rsidTr="00737115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15" w:rsidRDefault="007371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У двох цистернах зберігається 66 т бензину, причому в першій бензину в 1,2 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раза</w:t>
            </w:r>
            <w:proofErr w:type="spellEnd"/>
            <w:r>
              <w:rPr>
                <w:color w:val="000000"/>
                <w:sz w:val="28"/>
                <w:szCs w:val="28"/>
                <w:lang w:val="uk-UA" w:eastAsia="en-US"/>
              </w:rPr>
              <w:t xml:space="preserve"> більше, ніж у другій. Скільки бензину в кожній цистерні?</w:t>
            </w:r>
          </w:p>
          <w:p w:rsidR="00737115" w:rsidRDefault="007371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val="uk-UA" w:eastAsia="en-US"/>
              </w:rPr>
              <w:t>Розв'язання</w:t>
            </w:r>
          </w:p>
        </w:tc>
      </w:tr>
      <w:tr w:rsidR="00737115" w:rsidRPr="003B616D" w:rsidTr="00737115">
        <w:trPr>
          <w:trHeight w:val="295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15" w:rsidRDefault="007371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Нехай у другій цистерні </w:t>
            </w:r>
            <w:r>
              <w:rPr>
                <w:i/>
                <w:iCs/>
                <w:color w:val="000000"/>
                <w:sz w:val="28"/>
                <w:szCs w:val="28"/>
                <w:lang w:val="uk-UA" w:eastAsia="en-US"/>
              </w:rPr>
              <w:t xml:space="preserve">х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т бензину (І), тоді в першій — 1,2</w:t>
            </w: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х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т. Удвох цистернах разом (</w:t>
            </w: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х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+ 1,2</w:t>
            </w: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х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) т бензину, що за умовою дорівнює 66 т. Маємо рівняння:</w:t>
            </w:r>
          </w:p>
          <w:p w:rsidR="00737115" w:rsidRDefault="007371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х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+ 1,2</w:t>
            </w: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х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= 66, </w:t>
            </w:r>
            <w:r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:rsidR="00737115" w:rsidRDefault="007371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2,2</w:t>
            </w: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х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= 66, </w:t>
            </w:r>
            <w:r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III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:rsidR="00737115" w:rsidRDefault="007371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 w:eastAsia="en-US"/>
              </w:rPr>
              <w:t xml:space="preserve">х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= 66 : 2,2,</w:t>
            </w:r>
          </w:p>
          <w:p w:rsidR="00737115" w:rsidRDefault="0073711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х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= 30.</w:t>
            </w:r>
          </w:p>
          <w:p w:rsidR="00737115" w:rsidRDefault="007371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Отже, у другій цистерні було 30 т бензи</w:t>
            </w:r>
            <w:r>
              <w:rPr>
                <w:color w:val="000000"/>
                <w:sz w:val="28"/>
                <w:szCs w:val="28"/>
                <w:lang w:val="uk-UA" w:eastAsia="en-US"/>
              </w:rPr>
              <w:softHyphen/>
              <w:t xml:space="preserve">ну, а в першій 1,2 · 30 = 36 (т). </w:t>
            </w:r>
            <w:r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IV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:rsidR="00737115" w:rsidRDefault="007371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 w:eastAsia="en-US"/>
              </w:rPr>
              <w:t xml:space="preserve">Відповідь.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36 т; 30 т.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115" w:rsidRDefault="007371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І. Невідоме позначаємо буквою.</w:t>
            </w:r>
          </w:p>
          <w:p w:rsidR="00737115" w:rsidRDefault="00737115">
            <w:pPr>
              <w:spacing w:line="25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737115" w:rsidRDefault="00737115">
            <w:pPr>
              <w:spacing w:line="256" w:lineRule="auto"/>
              <w:ind w:left="320" w:hanging="320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Використовуючи умову задачі, складаємо рівняння.</w:t>
            </w:r>
          </w:p>
          <w:p w:rsidR="00737115" w:rsidRDefault="00737115">
            <w:pPr>
              <w:spacing w:line="25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737115" w:rsidRDefault="00737115">
            <w:pPr>
              <w:spacing w:line="25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III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. Розв'язуємо рівняння.</w:t>
            </w:r>
          </w:p>
          <w:p w:rsidR="00737115" w:rsidRDefault="00737115">
            <w:pPr>
              <w:spacing w:line="256" w:lineRule="auto"/>
              <w:ind w:left="320" w:hanging="320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737115" w:rsidRDefault="00737115">
            <w:pPr>
              <w:spacing w:line="256" w:lineRule="auto"/>
              <w:ind w:left="320" w:hanging="32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IV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. Пояснення (інтерпретація знайде</w:t>
            </w:r>
            <w:r>
              <w:rPr>
                <w:color w:val="000000"/>
                <w:sz w:val="28"/>
                <w:szCs w:val="28"/>
                <w:lang w:val="uk-UA" w:eastAsia="en-US"/>
              </w:rPr>
              <w:softHyphen/>
              <w:t>них коренів відповідно до умови задачі)</w:t>
            </w:r>
          </w:p>
        </w:tc>
      </w:tr>
    </w:tbl>
    <w:p w:rsidR="00737115" w:rsidRPr="00737115" w:rsidRDefault="00737115" w:rsidP="00737115">
      <w:pPr>
        <w:ind w:left="360"/>
        <w:rPr>
          <w:b/>
          <w:sz w:val="28"/>
          <w:szCs w:val="28"/>
          <w:u w:val="single"/>
          <w:lang w:val="uk-UA"/>
        </w:rPr>
      </w:pPr>
    </w:p>
    <w:p w:rsidR="007255C8" w:rsidRDefault="007255C8" w:rsidP="007255C8">
      <w:pPr>
        <w:rPr>
          <w:b/>
          <w:bCs/>
          <w:color w:val="000000"/>
          <w:sz w:val="16"/>
          <w:szCs w:val="16"/>
          <w:lang w:val="uk-UA"/>
        </w:rPr>
      </w:pPr>
    </w:p>
    <w:p w:rsidR="007255C8" w:rsidRDefault="007255C8" w:rsidP="007255C8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uk-UA"/>
        </w:rPr>
        <w:t xml:space="preserve"> Застосування вмінь</w:t>
      </w:r>
    </w:p>
    <w:p w:rsidR="007255C8" w:rsidRDefault="007255C8" w:rsidP="007255C8">
      <w:pPr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Виконання усних вправ</w:t>
      </w:r>
    </w:p>
    <w:p w:rsidR="007255C8" w:rsidRDefault="007255C8" w:rsidP="007255C8">
      <w:pPr>
        <w:ind w:firstLine="708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Запишіть рівняння, що відповідає умові задачі:</w:t>
      </w:r>
    </w:p>
    <w:p w:rsidR="007255C8" w:rsidRDefault="007255C8" w:rsidP="007255C8">
      <w:pPr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сума двох чисел дорівнює 50, одне число </w:t>
      </w:r>
      <w:r>
        <w:rPr>
          <w:i/>
          <w:iCs/>
          <w:color w:val="000000"/>
          <w:sz w:val="28"/>
          <w:szCs w:val="28"/>
          <w:lang w:val="uk-UA"/>
        </w:rPr>
        <w:t xml:space="preserve">х, </w:t>
      </w:r>
      <w:r>
        <w:rPr>
          <w:color w:val="000000"/>
          <w:sz w:val="28"/>
          <w:szCs w:val="28"/>
          <w:lang w:val="uk-UA"/>
        </w:rPr>
        <w:t>а друге — у 4 рази менше;</w:t>
      </w:r>
    </w:p>
    <w:p w:rsidR="007255C8" w:rsidRDefault="007255C8" w:rsidP="007255C8">
      <w:pPr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сума двох чисел дорівнює 50, одне на 30 менше від іншого;</w:t>
      </w:r>
    </w:p>
    <w:p w:rsidR="007255C8" w:rsidRDefault="007255C8" w:rsidP="007255C8">
      <w:pPr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сума двох чисел дорівнює 50, одне становить 40 % від іншого;</w:t>
      </w:r>
    </w:p>
    <w:p w:rsidR="007255C8" w:rsidRDefault="007255C8" w:rsidP="007255C8">
      <w:pPr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сума двох чисел дорівнює 50, одне з них становить </w:t>
      </w:r>
      <w:r>
        <w:rPr>
          <w:color w:val="000000"/>
          <w:position w:val="-24"/>
          <w:sz w:val="28"/>
          <w:szCs w:val="28"/>
          <w:lang w:val="uk-UA"/>
        </w:rPr>
        <w:object w:dxaOrig="270" w:dyaOrig="675">
          <v:shape id="_x0000_i1027" type="#_x0000_t75" style="width:13.5pt;height:33.75pt" o:ole="">
            <v:imagedata r:id="rId12" o:title=""/>
          </v:shape>
          <o:OLEObject Type="Embed" ProgID="Equation.3" ShapeID="_x0000_i1027" DrawAspect="Content" ObjectID="_1623082456" r:id="rId13"/>
        </w:object>
      </w:r>
      <w:r>
        <w:rPr>
          <w:color w:val="000000"/>
          <w:sz w:val="28"/>
          <w:szCs w:val="28"/>
          <w:lang w:val="uk-UA"/>
        </w:rPr>
        <w:t xml:space="preserve"> іншого;</w:t>
      </w:r>
    </w:p>
    <w:p w:rsidR="007255C8" w:rsidRDefault="007255C8" w:rsidP="007255C8">
      <w:pPr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сума трьох чисел дорівнює 50, одне з них на 10 більше від другого, а третє в 2 рази більше за друге.</w:t>
      </w:r>
    </w:p>
    <w:p w:rsidR="007255C8" w:rsidRDefault="007255C8" w:rsidP="007255C8">
      <w:pPr>
        <w:ind w:firstLine="708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Виконання письмових вправ</w:t>
      </w:r>
    </w:p>
    <w:p w:rsidR="00553B3B" w:rsidRDefault="00553B3B" w:rsidP="007255C8">
      <w:pPr>
        <w:ind w:left="540" w:hanging="5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Знаходження</w:t>
      </w:r>
      <w:proofErr w:type="spellEnd"/>
      <w:r>
        <w:rPr>
          <w:color w:val="000000"/>
          <w:sz w:val="28"/>
          <w:szCs w:val="28"/>
        </w:rPr>
        <w:t xml:space="preserve"> чисел: </w:t>
      </w:r>
      <w:r w:rsidR="00C0746F" w:rsidRPr="00553B3B">
        <w:rPr>
          <w:b/>
          <w:color w:val="000000"/>
          <w:sz w:val="28"/>
          <w:szCs w:val="28"/>
          <w:lang w:val="uk-UA"/>
        </w:rPr>
        <w:t>№904</w:t>
      </w:r>
    </w:p>
    <w:p w:rsidR="00553B3B" w:rsidRDefault="00553B3B" w:rsidP="007255C8">
      <w:pPr>
        <w:ind w:left="540" w:hanging="54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Дріб від числа: </w:t>
      </w:r>
      <w:r w:rsidRPr="00553B3B">
        <w:rPr>
          <w:b/>
          <w:color w:val="000000"/>
          <w:sz w:val="28"/>
          <w:szCs w:val="28"/>
          <w:lang w:val="uk-UA"/>
        </w:rPr>
        <w:t>№</w:t>
      </w:r>
      <w:r w:rsidR="00C0746F" w:rsidRPr="00553B3B">
        <w:rPr>
          <w:b/>
          <w:color w:val="000000"/>
          <w:sz w:val="28"/>
          <w:szCs w:val="28"/>
          <w:lang w:val="uk-UA"/>
        </w:rPr>
        <w:t>909</w:t>
      </w:r>
    </w:p>
    <w:p w:rsidR="007255C8" w:rsidRDefault="00553B3B" w:rsidP="007255C8">
      <w:pPr>
        <w:ind w:left="540" w:hanging="540"/>
        <w:jc w:val="both"/>
        <w:rPr>
          <w:sz w:val="28"/>
          <w:szCs w:val="28"/>
          <w:lang w:val="uk-UA"/>
        </w:rPr>
      </w:pPr>
      <w:r w:rsidRPr="00553B3B">
        <w:rPr>
          <w:color w:val="000000"/>
          <w:sz w:val="28"/>
          <w:szCs w:val="28"/>
          <w:lang w:val="uk-UA"/>
        </w:rPr>
        <w:t>Відсоток від числа: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53B3B">
        <w:rPr>
          <w:b/>
          <w:color w:val="000000"/>
          <w:sz w:val="28"/>
          <w:szCs w:val="28"/>
          <w:lang w:val="uk-UA"/>
        </w:rPr>
        <w:t>№</w:t>
      </w:r>
      <w:r w:rsidR="00C0746F" w:rsidRPr="00553B3B">
        <w:rPr>
          <w:b/>
          <w:color w:val="000000"/>
          <w:sz w:val="28"/>
          <w:szCs w:val="28"/>
          <w:lang w:val="uk-UA"/>
        </w:rPr>
        <w:t>911</w:t>
      </w:r>
    </w:p>
    <w:p w:rsidR="007255C8" w:rsidRPr="007255C8" w:rsidRDefault="007255C8" w:rsidP="007255C8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7255C8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Підсумки уроку</w:t>
      </w:r>
    </w:p>
    <w:p w:rsidR="007255C8" w:rsidRPr="007255C8" w:rsidRDefault="007255C8" w:rsidP="007255C8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Один з варіантів — запропонувати учням узагальнити тип задач, що були розв'язані на </w:t>
      </w:r>
      <w:proofErr w:type="spellStart"/>
      <w:r>
        <w:rPr>
          <w:color w:val="000000"/>
          <w:sz w:val="28"/>
          <w:szCs w:val="28"/>
          <w:lang w:val="uk-UA"/>
        </w:rPr>
        <w:t>уроці</w:t>
      </w:r>
      <w:proofErr w:type="spellEnd"/>
      <w:r>
        <w:rPr>
          <w:color w:val="000000"/>
          <w:sz w:val="28"/>
          <w:szCs w:val="28"/>
          <w:lang w:val="uk-UA"/>
        </w:rPr>
        <w:t xml:space="preserve"> (знаходження доданків за відомою сумою).</w:t>
      </w:r>
    </w:p>
    <w:p w:rsidR="007255C8" w:rsidRDefault="007255C8" w:rsidP="007255C8">
      <w:pPr>
        <w:rPr>
          <w:color w:val="000000"/>
          <w:sz w:val="16"/>
          <w:szCs w:val="16"/>
          <w:lang w:val="uk-UA"/>
        </w:rPr>
      </w:pPr>
    </w:p>
    <w:p w:rsidR="007255C8" w:rsidRDefault="007255C8" w:rsidP="007255C8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Домашнє завдання</w:t>
      </w:r>
    </w:p>
    <w:p w:rsidR="00707BFB" w:rsidRDefault="00553B3B" w:rsidP="00553B3B">
      <w:pPr>
        <w:ind w:firstLine="540"/>
        <w:jc w:val="both"/>
      </w:pPr>
      <w:r>
        <w:rPr>
          <w:color w:val="000000"/>
          <w:sz w:val="28"/>
          <w:szCs w:val="28"/>
          <w:lang w:val="uk-UA"/>
        </w:rPr>
        <w:t>§24, №903, 907, 910</w:t>
      </w:r>
    </w:p>
    <w:sectPr w:rsidR="00707BFB" w:rsidSect="00FE4FC0">
      <w:type w:val="continuous"/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274"/>
    <w:multiLevelType w:val="hybridMultilevel"/>
    <w:tmpl w:val="CBA07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70F8C"/>
    <w:multiLevelType w:val="hybridMultilevel"/>
    <w:tmpl w:val="E6FC0B98"/>
    <w:lvl w:ilvl="0" w:tplc="A4803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3585"/>
    <w:multiLevelType w:val="hybridMultilevel"/>
    <w:tmpl w:val="CEB44B08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66B80"/>
    <w:multiLevelType w:val="hybridMultilevel"/>
    <w:tmpl w:val="3E7CA1B4"/>
    <w:lvl w:ilvl="0" w:tplc="052E2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EF5C8D"/>
    <w:multiLevelType w:val="hybridMultilevel"/>
    <w:tmpl w:val="6A00F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0B0B88"/>
    <w:multiLevelType w:val="hybridMultilevel"/>
    <w:tmpl w:val="873A39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5"/>
    <w:rsid w:val="00304255"/>
    <w:rsid w:val="003B616D"/>
    <w:rsid w:val="00553B3B"/>
    <w:rsid w:val="00664005"/>
    <w:rsid w:val="00707BFB"/>
    <w:rsid w:val="007255C8"/>
    <w:rsid w:val="00737115"/>
    <w:rsid w:val="007E5F4E"/>
    <w:rsid w:val="009420CE"/>
    <w:rsid w:val="00A15B7A"/>
    <w:rsid w:val="00C0746F"/>
    <w:rsid w:val="00C97DA3"/>
    <w:rsid w:val="00D12828"/>
    <w:rsid w:val="00D92A04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FC39"/>
  <w15:chartTrackingRefBased/>
  <w15:docId w15:val="{BB078A85-3E27-41CA-87CF-0270E6B0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A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2019-02-20T17:31:00Z</cp:lastPrinted>
  <dcterms:created xsi:type="dcterms:W3CDTF">2019-02-06T14:47:00Z</dcterms:created>
  <dcterms:modified xsi:type="dcterms:W3CDTF">2019-06-26T16:27:00Z</dcterms:modified>
</cp:coreProperties>
</file>