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Default="00756A70" w:rsidP="00E16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E16526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E16526">
        <w:rPr>
          <w:b/>
          <w:sz w:val="28"/>
          <w:szCs w:val="28"/>
          <w:lang w:val="uk-UA"/>
        </w:rPr>
        <w:t>12</w:t>
      </w:r>
    </w:p>
    <w:p w:rsidR="00756A70" w:rsidRPr="00E16526" w:rsidRDefault="00756A70" w:rsidP="00756A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E86030">
        <w:rPr>
          <w:sz w:val="28"/>
          <w:szCs w:val="28"/>
          <w:lang w:val="uk-UA"/>
        </w:rPr>
        <w:t>Розв’язування задач</w:t>
      </w:r>
      <w:r w:rsidR="00E16526">
        <w:rPr>
          <w:sz w:val="28"/>
          <w:szCs w:val="28"/>
          <w:lang w:val="uk-UA"/>
        </w:rPr>
        <w:t xml:space="preserve">. </w:t>
      </w:r>
      <w:bookmarkStart w:id="0" w:name="_GoBack"/>
      <w:r w:rsidR="00E16526" w:rsidRPr="00E16526">
        <w:rPr>
          <w:sz w:val="28"/>
          <w:szCs w:val="28"/>
          <w:lang w:val="uk-UA"/>
        </w:rPr>
        <w:t>Відношення площ подібних трикутників</w:t>
      </w:r>
    </w:p>
    <w:bookmarkEnd w:id="0"/>
    <w:p w:rsidR="00756A70" w:rsidRPr="00E86030" w:rsidRDefault="00756A70" w:rsidP="00756A7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та ідеї доведення теоре</w:t>
      </w:r>
      <w:r>
        <w:rPr>
          <w:sz w:val="28"/>
          <w:szCs w:val="28"/>
          <w:lang w:val="uk-UA"/>
        </w:rPr>
        <w:softHyphen/>
        <w:t>ми про відноше</w:t>
      </w:r>
      <w:r w:rsidR="00E86030">
        <w:rPr>
          <w:sz w:val="28"/>
          <w:szCs w:val="28"/>
          <w:lang w:val="uk-UA"/>
        </w:rPr>
        <w:t>ння площ подібних трикутників; с</w:t>
      </w:r>
      <w:r>
        <w:rPr>
          <w:sz w:val="28"/>
          <w:szCs w:val="28"/>
          <w:lang w:val="uk-UA"/>
        </w:rPr>
        <w:t>формувати вміння відтворювати зміст теореми та застосовувати</w:t>
      </w:r>
      <w:r w:rsidR="00E86030">
        <w:rPr>
          <w:sz w:val="28"/>
          <w:szCs w:val="28"/>
          <w:lang w:val="uk-UA"/>
        </w:rPr>
        <w:t xml:space="preserve"> її під час розв'язування задач; продовжити формування умінь і навичок розв’язування задач на знаходження площ многокутників</w:t>
      </w: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756A70" w:rsidRDefault="00756A70" w:rsidP="00756A70">
      <w:pPr>
        <w:ind w:left="900" w:right="-8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«Віднош</w:t>
      </w:r>
      <w:r w:rsidR="00E16526">
        <w:rPr>
          <w:sz w:val="28"/>
          <w:szCs w:val="28"/>
          <w:lang w:val="uk-UA"/>
        </w:rPr>
        <w:t>ення площ подібних трикутників», презентація</w:t>
      </w:r>
    </w:p>
    <w:p w:rsidR="00756A70" w:rsidRDefault="00756A70" w:rsidP="00756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756A70" w:rsidRDefault="00756A70" w:rsidP="00756A70">
      <w:pPr>
        <w:rPr>
          <w:b/>
          <w:bCs/>
          <w:sz w:val="16"/>
          <w:szCs w:val="16"/>
          <w:lang w:val="uk-UA"/>
        </w:rPr>
      </w:pP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756A70" w:rsidRDefault="00756A70" w:rsidP="00756A7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Встановіть відповідність між твердженнями 1) - 7) і твердження</w:t>
      </w:r>
      <w:r>
        <w:rPr>
          <w:sz w:val="28"/>
          <w:szCs w:val="28"/>
          <w:lang w:val="uk-UA"/>
        </w:rPr>
        <w:softHyphen/>
        <w:t>ми а) - ж).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трикутника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трапеції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паралелограма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ромба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прямокутника дорівнює...</w:t>
      </w:r>
    </w:p>
    <w:p w:rsidR="00756A70" w:rsidRDefault="00756A70" w:rsidP="00756A70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прямокутного трикутника дорівнює...</w:t>
      </w:r>
    </w:p>
    <w:p w:rsidR="00756A70" w:rsidRDefault="00756A70" w:rsidP="00756A70">
      <w:pPr>
        <w:ind w:firstLine="360"/>
        <w:rPr>
          <w:sz w:val="10"/>
          <w:szCs w:val="10"/>
          <w:lang w:val="uk-UA"/>
        </w:rPr>
      </w:pP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добутку двох сусідніх його сторін;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половині добутку діагоналей;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половині добутку висоти на сторону, до якої проведена висота;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добутку сторони на висоту;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добутку висоти на сторону, до якої проведена висота;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добутку середньої лінії на висоту;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квадрату його сторони;</w:t>
      </w:r>
    </w:p>
    <w:p w:rsidR="00756A70" w:rsidRDefault="00756A70" w:rsidP="00756A70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половині добутку катетів.</w:t>
      </w:r>
    </w:p>
    <w:p w:rsidR="00EA22C7" w:rsidRDefault="00EA22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№950</w:t>
      </w:r>
    </w:p>
    <w:p w:rsidR="00EA22C7" w:rsidRDefault="00D26E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47728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89" cy="4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C7" w:rsidRDefault="00EA22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№954</w:t>
      </w:r>
    </w:p>
    <w:p w:rsidR="00EA22C7" w:rsidRDefault="00D26EC7" w:rsidP="00EA22C7">
      <w:pPr>
        <w:ind w:firstLine="540"/>
        <w:rPr>
          <w:b/>
          <w:sz w:val="28"/>
          <w:szCs w:val="28"/>
          <w:lang w:val="uk-UA"/>
        </w:rPr>
      </w:pPr>
      <w:r w:rsidRPr="00D26EC7">
        <w:rPr>
          <w:b/>
          <w:noProof/>
          <w:sz w:val="28"/>
          <w:szCs w:val="28"/>
        </w:rPr>
        <w:drawing>
          <wp:inline distT="0" distB="0" distL="0" distR="0">
            <wp:extent cx="4114800" cy="1214779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75" cy="12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C7" w:rsidRPr="00EA22C7" w:rsidRDefault="00EA22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A22C7">
        <w:rPr>
          <w:b/>
          <w:sz w:val="28"/>
          <w:szCs w:val="28"/>
          <w:lang w:val="uk-UA"/>
        </w:rPr>
        <w:t xml:space="preserve">966 </w:t>
      </w:r>
    </w:p>
    <w:p w:rsidR="00EA22C7" w:rsidRDefault="00EA22C7" w:rsidP="00EA22C7">
      <w:pPr>
        <w:ind w:firstLine="540"/>
        <w:rPr>
          <w:b/>
          <w:sz w:val="28"/>
          <w:szCs w:val="28"/>
          <w:lang w:val="uk-UA"/>
        </w:rPr>
      </w:pPr>
      <w:r w:rsidRPr="00EA22C7">
        <w:rPr>
          <w:b/>
          <w:sz w:val="28"/>
          <w:szCs w:val="28"/>
          <w:lang w:val="uk-UA"/>
        </w:rPr>
        <w:lastRenderedPageBreak/>
        <w:t xml:space="preserve">    </w:t>
      </w:r>
      <w:r w:rsidR="00D26EC7" w:rsidRPr="00D26EC7">
        <w:rPr>
          <w:b/>
          <w:noProof/>
          <w:sz w:val="28"/>
          <w:szCs w:val="28"/>
        </w:rPr>
        <w:drawing>
          <wp:inline distT="0" distB="0" distL="0" distR="0">
            <wp:extent cx="4800600" cy="1477722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09" cy="14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2C7">
        <w:rPr>
          <w:b/>
          <w:sz w:val="28"/>
          <w:szCs w:val="28"/>
          <w:lang w:val="uk-UA"/>
        </w:rPr>
        <w:t xml:space="preserve">              </w:t>
      </w:r>
    </w:p>
    <w:p w:rsidR="00EA22C7" w:rsidRDefault="00EA22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№967</w:t>
      </w:r>
    </w:p>
    <w:p w:rsidR="00EA22C7" w:rsidRDefault="008012C9" w:rsidP="00EA22C7">
      <w:pPr>
        <w:ind w:firstLine="540"/>
        <w:rPr>
          <w:b/>
          <w:sz w:val="28"/>
          <w:szCs w:val="28"/>
          <w:lang w:val="uk-UA"/>
        </w:rPr>
      </w:pPr>
      <w:r w:rsidRPr="008012C9">
        <w:rPr>
          <w:b/>
          <w:noProof/>
          <w:sz w:val="28"/>
          <w:szCs w:val="28"/>
        </w:rPr>
        <w:drawing>
          <wp:inline distT="0" distB="0" distL="0" distR="0">
            <wp:extent cx="4829175" cy="2528842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72" cy="25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C7" w:rsidRPr="00EA22C7" w:rsidRDefault="00EA22C7" w:rsidP="00EA22C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A22C7">
        <w:rPr>
          <w:b/>
          <w:sz w:val="28"/>
          <w:szCs w:val="28"/>
          <w:lang w:val="uk-UA"/>
        </w:rPr>
        <w:t>969</w:t>
      </w:r>
    </w:p>
    <w:p w:rsidR="00EA22C7" w:rsidRDefault="008012C9" w:rsidP="00756A70">
      <w:pPr>
        <w:ind w:firstLine="360"/>
        <w:rPr>
          <w:sz w:val="28"/>
          <w:szCs w:val="28"/>
        </w:rPr>
      </w:pPr>
      <w:r w:rsidRPr="008012C9">
        <w:rPr>
          <w:noProof/>
          <w:sz w:val="28"/>
          <w:szCs w:val="28"/>
        </w:rPr>
        <w:drawing>
          <wp:inline distT="0" distB="0" distL="0" distR="0">
            <wp:extent cx="4581525" cy="249835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13" cy="25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70" w:rsidRPr="00756A70" w:rsidRDefault="00756A70" w:rsidP="00756A70">
      <w:pPr>
        <w:rPr>
          <w:b/>
          <w:bCs/>
          <w:sz w:val="16"/>
          <w:szCs w:val="16"/>
        </w:rPr>
      </w:pP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756A70" w:rsidRDefault="00A62846" w:rsidP="00756A70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</w:t>
      </w:r>
      <w:r w:rsidR="00756A70">
        <w:rPr>
          <w:sz w:val="28"/>
          <w:szCs w:val="28"/>
          <w:lang w:val="uk-UA"/>
        </w:rPr>
        <w:t>ормулюється</w:t>
      </w:r>
      <w:proofErr w:type="spellEnd"/>
      <w:r w:rsidR="00756A70">
        <w:rPr>
          <w:sz w:val="28"/>
          <w:szCs w:val="28"/>
          <w:lang w:val="uk-UA"/>
        </w:rPr>
        <w:t xml:space="preserve"> питання: «Що ми знаємо про площі подібних трикутників?»</w:t>
      </w:r>
      <w:r w:rsidR="00756A70">
        <w:rPr>
          <w:lang w:val="uk-UA"/>
        </w:rPr>
        <w:t xml:space="preserve"> </w:t>
      </w:r>
      <w:r w:rsidR="00756A70">
        <w:rPr>
          <w:sz w:val="28"/>
          <w:szCs w:val="28"/>
          <w:lang w:val="uk-UA"/>
        </w:rPr>
        <w:t xml:space="preserve"> </w:t>
      </w:r>
      <w:proofErr w:type="spellStart"/>
      <w:r w:rsidR="00756A70">
        <w:rPr>
          <w:sz w:val="28"/>
          <w:szCs w:val="28"/>
          <w:lang w:val="uk-UA"/>
        </w:rPr>
        <w:t>Логічно</w:t>
      </w:r>
      <w:proofErr w:type="spellEnd"/>
      <w:r w:rsidR="00756A70">
        <w:rPr>
          <w:sz w:val="28"/>
          <w:szCs w:val="28"/>
          <w:lang w:val="uk-UA"/>
        </w:rPr>
        <w:t xml:space="preserve"> припустити, що відповідь на це питання (тобто встановлення залежності між площами подібних фігур та вираження її у числовій формі, а також формування вмінь застосування цієї залежності під час розв'язування задач), і буде головною метою уроку.</w:t>
      </w:r>
    </w:p>
    <w:p w:rsidR="00756A70" w:rsidRDefault="00756A70" w:rsidP="00756A70">
      <w:pPr>
        <w:rPr>
          <w:b/>
          <w:bCs/>
          <w:sz w:val="16"/>
          <w:szCs w:val="16"/>
          <w:lang w:val="uk-UA"/>
        </w:rPr>
      </w:pPr>
    </w:p>
    <w:p w:rsidR="00756A70" w:rsidRDefault="00756A70" w:rsidP="00756A7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756A70" w:rsidRDefault="00756A70" w:rsidP="00756A70">
      <w:pPr>
        <w:rPr>
          <w:b/>
          <w:bCs/>
          <w:i/>
          <w:iCs/>
          <w:sz w:val="10"/>
          <w:szCs w:val="10"/>
          <w:lang w:val="uk-UA"/>
        </w:rPr>
      </w:pP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56A70" w:rsidRDefault="00756A70" w:rsidP="00756A7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два трикутники називаються подібними?</w:t>
      </w:r>
    </w:p>
    <w:p w:rsidR="00756A70" w:rsidRDefault="00756A70" w:rsidP="00756A7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запис: Δ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подібний до Δ</w:t>
      </w:r>
      <w:r>
        <w:rPr>
          <w:i/>
          <w:iCs/>
          <w:sz w:val="28"/>
          <w:szCs w:val="28"/>
          <w:lang w:val="en-US"/>
        </w:rPr>
        <w:t>MNK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?</w:t>
      </w:r>
    </w:p>
    <w:p w:rsidR="00756A70" w:rsidRDefault="00756A70" w:rsidP="00756A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Що називають коефіцієнтом подібності трикутників?</w:t>
      </w:r>
    </w:p>
    <w:p w:rsidR="00756A70" w:rsidRDefault="00756A70" w:rsidP="00756A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Нехай у подібних трикутниках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 </w:t>
      </w:r>
      <w:r>
        <w:rPr>
          <w:sz w:val="28"/>
          <w:szCs w:val="28"/>
          <w:lang w:val="uk-UA"/>
        </w:rPr>
        <w:t>і Δ</w:t>
      </w:r>
      <w:r>
        <w:rPr>
          <w:i/>
          <w:iCs/>
          <w:sz w:val="28"/>
          <w:szCs w:val="28"/>
          <w:lang w:val="en-US"/>
        </w:rPr>
        <w:t>MNK</w:t>
      </w:r>
      <w:r w:rsidRPr="00756A70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24"/>
          <w:sz w:val="28"/>
          <w:szCs w:val="28"/>
        </w:rP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10" o:title=""/>
          </v:shape>
          <o:OLEObject Type="Embed" ProgID="Equation.3" ShapeID="_x0000_i1025" DrawAspect="Content" ObjectID="_1624206060" r:id="rId11"/>
        </w:object>
      </w:r>
      <w:r>
        <w:rPr>
          <w:sz w:val="28"/>
          <w:szCs w:val="28"/>
          <w:lang w:val="uk-UA"/>
        </w:rPr>
        <w:t>. Для яких ще елементів цих трикутників буде виконуватись таке саме відношення?</w:t>
      </w:r>
    </w:p>
    <w:p w:rsidR="00756A70" w:rsidRDefault="00756A70" w:rsidP="00756A70">
      <w:pPr>
        <w:rPr>
          <w:b/>
          <w:bCs/>
          <w:sz w:val="16"/>
          <w:szCs w:val="16"/>
          <w:lang w:val="uk-UA"/>
        </w:rPr>
      </w:pP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знань</w:t>
      </w:r>
    </w:p>
    <w:p w:rsidR="00756A70" w:rsidRDefault="00756A70" w:rsidP="00756A70">
      <w:pPr>
        <w:rPr>
          <w:sz w:val="16"/>
          <w:szCs w:val="16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756A70" w:rsidTr="00756A70">
        <w:trPr>
          <w:trHeight w:val="6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6A70" w:rsidRDefault="00756A70">
            <w:pPr>
              <w:jc w:val="right"/>
              <w:rPr>
                <w:sz w:val="28"/>
                <w:szCs w:val="28"/>
              </w:rPr>
            </w:pPr>
          </w:p>
        </w:tc>
      </w:tr>
      <w:tr w:rsidR="00756A70" w:rsidTr="00756A70">
        <w:trPr>
          <w:trHeight w:val="77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6A70" w:rsidRDefault="00756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Відношення площ подібних трикутників</w:t>
            </w:r>
          </w:p>
        </w:tc>
      </w:tr>
      <w:tr w:rsidR="00756A70" w:rsidTr="00756A70">
        <w:trPr>
          <w:trHeight w:val="129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6A70" w:rsidRDefault="00756A70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Δ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 ~ </w:t>
            </w:r>
            <w:r>
              <w:rPr>
                <w:sz w:val="28"/>
                <w:szCs w:val="28"/>
                <w:lang w:val="uk-UA"/>
              </w:rPr>
              <w:t>Δ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756A70" w:rsidTr="00756A70">
        <w:trPr>
          <w:trHeight w:val="836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6A70" w:rsidRDefault="00756A70">
            <w:pPr>
              <w:ind w:firstLine="50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  </w:t>
            </w:r>
            <w:r>
              <w:rPr>
                <w:i/>
                <w:iCs/>
                <w:position w:val="-34"/>
                <w:sz w:val="28"/>
                <w:szCs w:val="28"/>
              </w:rPr>
              <w:object w:dxaOrig="5265" w:dyaOrig="780">
                <v:shape id="_x0000_i1026" type="#_x0000_t75" style="width:263.25pt;height:39pt" o:ole="">
                  <v:imagedata r:id="rId12" o:title=""/>
                </v:shape>
                <o:OLEObject Type="Embed" ProgID="Equation.3" ShapeID="_x0000_i1026" DrawAspect="Content" ObjectID="_1624206061" r:id="rId13"/>
              </w:object>
            </w:r>
          </w:p>
          <w:p w:rsidR="00A62846" w:rsidRPr="00A62846" w:rsidRDefault="00A62846">
            <w:pPr>
              <w:ind w:firstLine="500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– коефіцієнт подібності</w:t>
            </w:r>
          </w:p>
          <w:p w:rsidR="00A62846" w:rsidRPr="00A62846" w:rsidRDefault="00A62846">
            <w:pPr>
              <w:ind w:firstLine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m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– медіана до сторони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</w:p>
          <w:p w:rsidR="00A62846" w:rsidRPr="00A62846" w:rsidRDefault="00A62846">
            <w:pPr>
              <w:ind w:firstLine="500"/>
              <w:rPr>
                <w:i/>
                <w:iCs/>
                <w:sz w:val="28"/>
                <w:szCs w:val="28"/>
                <w:vertAlign w:val="subscript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– бісектриса до сторони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</w:p>
          <w:p w:rsidR="00A62846" w:rsidRPr="00A62846" w:rsidRDefault="00A62846" w:rsidP="00A62846">
            <w:pPr>
              <w:ind w:firstLine="500"/>
              <w:rPr>
                <w:sz w:val="28"/>
                <w:szCs w:val="28"/>
                <w:vertAlign w:val="subscript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h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– висота до сторони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</w:p>
        </w:tc>
      </w:tr>
    </w:tbl>
    <w:p w:rsidR="00756A70" w:rsidRDefault="00756A70" w:rsidP="00756A70">
      <w:pPr>
        <w:ind w:firstLine="540"/>
        <w:jc w:val="both"/>
        <w:rPr>
          <w:sz w:val="10"/>
          <w:szCs w:val="10"/>
          <w:lang w:val="uk-UA"/>
        </w:rPr>
      </w:pPr>
    </w:p>
    <w:p w:rsidR="00756A70" w:rsidRDefault="00756A70" w:rsidP="00756A70">
      <w:pPr>
        <w:rPr>
          <w:b/>
          <w:bCs/>
          <w:sz w:val="16"/>
          <w:szCs w:val="16"/>
          <w:lang w:val="uk-UA"/>
        </w:rPr>
      </w:pPr>
    </w:p>
    <w:p w:rsidR="00756A70" w:rsidRDefault="00756A70" w:rsidP="00756A7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первинних умінь</w:t>
      </w:r>
    </w:p>
    <w:p w:rsidR="00756A70" w:rsidRDefault="00756A70" w:rsidP="00756A7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56A70" w:rsidRDefault="00756A70" w:rsidP="00756A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Визначте, як зміниться площа трикутника, якщо кожну його сто</w:t>
      </w:r>
      <w:r>
        <w:rPr>
          <w:sz w:val="28"/>
          <w:szCs w:val="28"/>
          <w:lang w:val="uk-UA"/>
        </w:rPr>
        <w:softHyphen/>
        <w:t>рону:</w:t>
      </w:r>
    </w:p>
    <w:p w:rsidR="00756A70" w:rsidRDefault="00756A70" w:rsidP="00756A7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збільшити в 4 рази;</w:t>
      </w:r>
    </w:p>
    <w:p w:rsidR="00756A70" w:rsidRDefault="00756A70" w:rsidP="00756A7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зменшити в 3 рази;</w:t>
      </w:r>
    </w:p>
    <w:p w:rsidR="00756A70" w:rsidRDefault="00756A70" w:rsidP="00756A7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зменшити в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разів.</w:t>
      </w:r>
    </w:p>
    <w:p w:rsidR="00756A70" w:rsidRDefault="00756A70" w:rsidP="00756A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Визначте, як треба змінити кожну сторону трикутника, щоб його площа:</w:t>
      </w:r>
    </w:p>
    <w:p w:rsidR="00756A70" w:rsidRDefault="00756A70" w:rsidP="00756A70">
      <w:pPr>
        <w:ind w:left="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зменшилася в 25 разів;</w:t>
      </w:r>
    </w:p>
    <w:p w:rsidR="00756A70" w:rsidRDefault="00756A70" w:rsidP="00756A70">
      <w:pPr>
        <w:ind w:left="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збільшилася в 49 разів;</w:t>
      </w:r>
    </w:p>
    <w:p w:rsidR="00756A70" w:rsidRDefault="00756A70" w:rsidP="00756A70">
      <w:pPr>
        <w:ind w:left="12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збільшилася в 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разів.</w:t>
      </w:r>
    </w:p>
    <w:p w:rsidR="00756A70" w:rsidRDefault="00756A70" w:rsidP="00756A7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Відношення площ двох трикутників дорівнює 4. Чи означає це, що дані трикутники подібні з коефіцієнтом 2?</w:t>
      </w:r>
    </w:p>
    <w:p w:rsidR="00756A70" w:rsidRDefault="00756A70" w:rsidP="00756A70">
      <w:pPr>
        <w:numPr>
          <w:ilvl w:val="0"/>
          <w:numId w:val="4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одного із двох правильних трикутників висота удвічі менша, ніж у другого. У скільки разів площа другого трикутника більша за пло</w:t>
      </w:r>
      <w:r>
        <w:rPr>
          <w:sz w:val="28"/>
          <w:szCs w:val="28"/>
          <w:lang w:val="uk-UA"/>
        </w:rPr>
        <w:softHyphen/>
        <w:t>щу першого? У скільки разів периметр другого трикутника біль</w:t>
      </w:r>
      <w:r>
        <w:rPr>
          <w:sz w:val="28"/>
          <w:szCs w:val="28"/>
          <w:lang w:val="uk-UA"/>
        </w:rPr>
        <w:softHyphen/>
        <w:t>ший, ніж периметр першою?</w:t>
      </w:r>
    </w:p>
    <w:p w:rsidR="00756A70" w:rsidRDefault="00756A70" w:rsidP="00756A7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одного правильного трикутника дорівнює стороні другого. Яке відношення площ цих трикутників?</w:t>
      </w:r>
    </w:p>
    <w:p w:rsidR="00756A70" w:rsidRDefault="00756A70" w:rsidP="00756A7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Площі двох подібних трикутників відносяться як 1 : 16. Як відно</w:t>
      </w:r>
      <w:r>
        <w:rPr>
          <w:sz w:val="28"/>
          <w:szCs w:val="28"/>
          <w:lang w:val="uk-UA"/>
        </w:rPr>
        <w:softHyphen/>
        <w:t>сяться: а) відповідні висоти; б) периметри; в) відповідні кути цих трикутників?</w:t>
      </w:r>
    </w:p>
    <w:p w:rsidR="00756A70" w:rsidRDefault="00756A70" w:rsidP="00756A7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Δ</w:t>
      </w:r>
      <w:r>
        <w:rPr>
          <w:i/>
          <w:iCs/>
          <w:sz w:val="28"/>
          <w:szCs w:val="28"/>
          <w:lang w:val="uk-UA"/>
        </w:rPr>
        <w:t xml:space="preserve">АВС </w:t>
      </w:r>
      <w:r>
        <w:rPr>
          <w:sz w:val="28"/>
          <w:szCs w:val="28"/>
          <w:lang w:val="uk-UA"/>
        </w:rPr>
        <w:t>дорівнює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Через середину висоти </w:t>
      </w:r>
      <w:r>
        <w:rPr>
          <w:i/>
          <w:iCs/>
          <w:sz w:val="28"/>
          <w:szCs w:val="28"/>
          <w:lang w:val="en-US"/>
        </w:rPr>
        <w:t>BD</w:t>
      </w:r>
      <w:r w:rsidRPr="00756A7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softHyphen/>
        <w:t xml:space="preserve">дено пряму </w:t>
      </w:r>
      <w:r>
        <w:rPr>
          <w:i/>
          <w:iCs/>
          <w:sz w:val="28"/>
          <w:szCs w:val="28"/>
          <w:lang w:val="en-US"/>
        </w:rPr>
        <w:t>MN</w:t>
      </w:r>
      <w:r>
        <w:rPr>
          <w:sz w:val="28"/>
          <w:szCs w:val="28"/>
          <w:lang w:val="uk-UA"/>
        </w:rPr>
        <w:t xml:space="preserve">, паралельну </w:t>
      </w:r>
      <w:r>
        <w:rPr>
          <w:i/>
          <w:iCs/>
          <w:sz w:val="28"/>
          <w:szCs w:val="28"/>
          <w:lang w:val="uk-UA"/>
        </w:rPr>
        <w:t xml:space="preserve">АС. </w:t>
      </w:r>
      <w:r>
        <w:rPr>
          <w:sz w:val="28"/>
          <w:szCs w:val="28"/>
          <w:lang w:val="uk-UA"/>
        </w:rPr>
        <w:t>Чому дорівнює площа трикут</w:t>
      </w:r>
      <w:r>
        <w:rPr>
          <w:sz w:val="28"/>
          <w:szCs w:val="28"/>
          <w:lang w:val="uk-UA"/>
        </w:rPr>
        <w:softHyphen/>
        <w:t xml:space="preserve">ника </w:t>
      </w:r>
      <w:r>
        <w:rPr>
          <w:bCs/>
          <w:i/>
          <w:iCs/>
          <w:sz w:val="28"/>
          <w:szCs w:val="28"/>
          <w:lang w:val="en-US"/>
        </w:rPr>
        <w:t xml:space="preserve">MBN </w:t>
      </w:r>
      <w:r>
        <w:rPr>
          <w:bCs/>
          <w:i/>
          <w:iCs/>
          <w:sz w:val="28"/>
          <w:szCs w:val="28"/>
          <w:lang w:val="uk-UA"/>
        </w:rPr>
        <w:t xml:space="preserve">(М </w:t>
      </w:r>
      <w:r>
        <w:rPr>
          <w:bCs/>
          <w:i/>
          <w:iCs/>
          <w:position w:val="-4"/>
          <w:sz w:val="28"/>
          <w:szCs w:val="28"/>
          <w:lang w:val="uk-UA"/>
        </w:rPr>
        <w:object w:dxaOrig="195" w:dyaOrig="195">
          <v:shape id="_x0000_i1027" type="#_x0000_t75" style="width:9.75pt;height:9.75pt" o:ole="">
            <v:imagedata r:id="rId14" o:title=""/>
          </v:shape>
          <o:OLEObject Type="Embed" ProgID="Equation.3" ShapeID="_x0000_i1027" DrawAspect="Content" ObjectID="_1624206062" r:id="rId15"/>
        </w:object>
      </w:r>
      <w:r>
        <w:rPr>
          <w:bCs/>
          <w:i/>
          <w:iCs/>
          <w:sz w:val="28"/>
          <w:szCs w:val="28"/>
          <w:lang w:val="uk-UA"/>
        </w:rPr>
        <w:t xml:space="preserve"> АВ,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position w:val="-4"/>
          <w:sz w:val="28"/>
          <w:szCs w:val="28"/>
          <w:lang w:val="uk-UA"/>
        </w:rPr>
        <w:object w:dxaOrig="195" w:dyaOrig="195">
          <v:shape id="_x0000_i1028" type="#_x0000_t75" style="width:9.75pt;height:9.75pt" o:ole="">
            <v:imagedata r:id="rId16" o:title=""/>
          </v:shape>
          <o:OLEObject Type="Embed" ProgID="Equation.3" ShapeID="_x0000_i1028" DrawAspect="Content" ObjectID="_1624206063" r:id="rId17"/>
        </w:objec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uk-UA"/>
        </w:rPr>
        <w:t>?</w:t>
      </w:r>
    </w:p>
    <w:p w:rsidR="00756A70" w:rsidRDefault="00756A70" w:rsidP="00756A70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756A70" w:rsidRDefault="00756A70" w:rsidP="00756A7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756A70" w:rsidRDefault="00756A70" w:rsidP="00756A7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~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, причому </w:t>
      </w:r>
      <w:r>
        <w:rPr>
          <w:i/>
          <w:iCs/>
          <w:position w:val="-30"/>
          <w:sz w:val="28"/>
          <w:szCs w:val="28"/>
        </w:rPr>
        <w:object w:dxaOrig="990" w:dyaOrig="735">
          <v:shape id="_x0000_i1029" type="#_x0000_t75" style="width:49.5pt;height:36.75pt" o:ole="">
            <v:imagedata r:id="rId18" o:title=""/>
          </v:shape>
          <o:OLEObject Type="Embed" ProgID="Equation.3" ShapeID="_x0000_i1029" DrawAspect="Content" ObjectID="_1624206064" r:id="rId19"/>
        </w:object>
      </w:r>
      <w:r>
        <w:rPr>
          <w:sz w:val="28"/>
          <w:szCs w:val="28"/>
          <w:lang w:val="uk-UA"/>
        </w:rPr>
        <w:t xml:space="preserve">. Знайдіть: </w:t>
      </w:r>
    </w:p>
    <w:p w:rsidR="00756A70" w:rsidRDefault="00756A70" w:rsidP="00756A70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position w:val="-14"/>
          <w:sz w:val="28"/>
          <w:szCs w:val="28"/>
        </w:rPr>
        <w:object w:dxaOrig="720" w:dyaOrig="465">
          <v:shape id="_x0000_i1030" type="#_x0000_t75" style="width:36pt;height:23.25pt" o:ole="">
            <v:imagedata r:id="rId20" o:title=""/>
          </v:shape>
          <o:OLEObject Type="Embed" ProgID="Equation.3" ShapeID="_x0000_i1030" DrawAspect="Content" ObjectID="_1624206065" r:id="rId21"/>
        </w:objec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bscript"/>
          <w:lang w:val="en-US"/>
        </w:rPr>
        <w:t>A</w:t>
      </w:r>
      <w:r>
        <w:rPr>
          <w:i/>
          <w:iCs/>
          <w:sz w:val="28"/>
          <w:szCs w:val="28"/>
          <w:vertAlign w:val="subscript"/>
          <w:lang w:val="uk-UA"/>
        </w:rPr>
        <w:t>В</w:t>
      </w:r>
      <w:r>
        <w:rPr>
          <w:i/>
          <w:iCs/>
          <w:sz w:val="28"/>
          <w:szCs w:val="28"/>
          <w:vertAlign w:val="subscript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 =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756A70" w:rsidRDefault="00756A70" w:rsidP="00756A7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що Δ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~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 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. Знайдіть:</w:t>
      </w:r>
    </w:p>
    <w:p w:rsidR="00756A70" w:rsidRDefault="00756A70" w:rsidP="00756A7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сторону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bscript"/>
          <w:lang w:val="en-US"/>
        </w:rPr>
        <w:t>A</w:t>
      </w:r>
      <w:r>
        <w:rPr>
          <w:i/>
          <w:iCs/>
          <w:sz w:val="28"/>
          <w:szCs w:val="28"/>
          <w:vertAlign w:val="subscript"/>
          <w:lang w:val="uk-UA"/>
        </w:rPr>
        <w:t>В</w:t>
      </w:r>
      <w:r>
        <w:rPr>
          <w:i/>
          <w:iCs/>
          <w:sz w:val="28"/>
          <w:szCs w:val="28"/>
          <w:vertAlign w:val="subscript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24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14"/>
          <w:sz w:val="28"/>
          <w:szCs w:val="28"/>
        </w:rPr>
        <w:object w:dxaOrig="720" w:dyaOrig="465">
          <v:shape id="_x0000_i1031" type="#_x0000_t75" style="width:36pt;height:23.25pt" o:ole="">
            <v:imagedata r:id="rId22" o:title=""/>
          </v:shape>
          <o:OLEObject Type="Embed" ProgID="Equation.3" ShapeID="_x0000_i1031" DrawAspect="Content" ObjectID="_1624206066" r:id="rId23"/>
        </w:object>
      </w:r>
      <w:r>
        <w:rPr>
          <w:sz w:val="28"/>
          <w:szCs w:val="28"/>
          <w:lang w:val="uk-UA"/>
        </w:rPr>
        <w:t>= 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АВ = </w:t>
      </w:r>
      <w:smartTag w:uri="urn:schemas-microsoft-com:office:smarttags" w:element="metricconverter">
        <w:smartTagPr>
          <w:attr w:name="ProductID" w:val="8 см"/>
        </w:smartTagPr>
        <w:r>
          <w:rPr>
            <w:iCs/>
            <w:sz w:val="28"/>
            <w:szCs w:val="28"/>
            <w:lang w:val="uk-UA"/>
          </w:rPr>
          <w:t>8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</w:p>
    <w:p w:rsidR="00756A70" w:rsidRDefault="00756A70" w:rsidP="00756A7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б) площу  трикутника </w:t>
      </w:r>
      <w:r>
        <w:rPr>
          <w:i/>
          <w:iCs/>
          <w:sz w:val="28"/>
          <w:szCs w:val="28"/>
          <w:lang w:val="uk-UA"/>
        </w:rPr>
        <w:t>АВС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2 см"/>
        </w:smartTagPr>
        <w:r>
          <w:rPr>
            <w:iCs/>
            <w:sz w:val="28"/>
            <w:szCs w:val="28"/>
            <w:lang w:val="uk-UA"/>
          </w:rPr>
          <w:t xml:space="preserve">2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14"/>
          <w:sz w:val="28"/>
          <w:szCs w:val="28"/>
        </w:rPr>
        <w:object w:dxaOrig="720" w:dyaOrig="465">
          <v:shape id="_x0000_i1032" type="#_x0000_t75" style="width:36pt;height:23.25pt" o:ole="">
            <v:imagedata r:id="rId24" o:title=""/>
          </v:shape>
          <o:OLEObject Type="Embed" ProgID="Equation.3" ShapeID="_x0000_i1032" DrawAspect="Content" ObjectID="_1624206067" r:id="rId25"/>
        </w:object>
      </w:r>
      <w:r>
        <w:rPr>
          <w:i/>
          <w:iCs/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=18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4659C0" w:rsidRPr="00CB0009" w:rsidRDefault="004659C0" w:rsidP="00756A70">
      <w:pPr>
        <w:ind w:firstLine="708"/>
        <w:rPr>
          <w:b/>
          <w:sz w:val="28"/>
          <w:szCs w:val="28"/>
          <w:lang w:val="uk-UA"/>
        </w:rPr>
      </w:pPr>
      <w:r w:rsidRPr="004659C0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Зн</w:t>
      </w:r>
      <w:r w:rsidR="00CB0009">
        <w:rPr>
          <w:b/>
          <w:sz w:val="28"/>
          <w:szCs w:val="28"/>
          <w:lang w:val="uk-UA"/>
        </w:rPr>
        <w:t>аходження площі трапеції: №964</w:t>
      </w:r>
    </w:p>
    <w:p w:rsidR="00756A70" w:rsidRPr="00756A70" w:rsidRDefault="00756A70" w:rsidP="00756A70">
      <w:pPr>
        <w:jc w:val="both"/>
        <w:rPr>
          <w:iCs/>
          <w:sz w:val="16"/>
          <w:szCs w:val="16"/>
          <w:lang w:val="uk-UA"/>
        </w:rPr>
      </w:pPr>
    </w:p>
    <w:p w:rsidR="00756A70" w:rsidRDefault="00756A70" w:rsidP="00756A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</w:t>
      </w:r>
      <w:r w:rsidRPr="00756A70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756A70" w:rsidRPr="00EA22C7" w:rsidRDefault="00756A70" w:rsidP="00756A70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240665</wp:posOffset>
            </wp:positionV>
            <wp:extent cx="1093470" cy="171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Відповідні сторони двох подібних трикутників дорівнюють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. </w:t>
      </w:r>
      <w:r>
        <w:rPr>
          <w:sz w:val="28"/>
          <w:szCs w:val="28"/>
          <w:lang w:val="uk-UA"/>
        </w:rPr>
        <w:t xml:space="preserve">Заповніть пропуски так, щоб рівності стали правильними </w:t>
      </w:r>
      <w:r>
        <w:rPr>
          <w:i/>
          <w:iCs/>
          <w:sz w:val="28"/>
          <w:szCs w:val="28"/>
          <w:lang w:val="uk-UA"/>
        </w:rPr>
        <w:t>(рис. 2).</w:t>
      </w:r>
    </w:p>
    <w:p w:rsidR="00756A70" w:rsidRPr="00EA22C7" w:rsidRDefault="00756A70" w:rsidP="00756A70">
      <w:pPr>
        <w:jc w:val="center"/>
        <w:rPr>
          <w:sz w:val="28"/>
          <w:szCs w:val="28"/>
          <w:lang w:val="uk-UA"/>
        </w:rPr>
      </w:pPr>
      <w:r>
        <w:rPr>
          <w:i/>
          <w:iCs/>
          <w:position w:val="-30"/>
          <w:sz w:val="28"/>
          <w:szCs w:val="28"/>
        </w:rPr>
        <w:object w:dxaOrig="840" w:dyaOrig="735">
          <v:shape id="_x0000_i1033" type="#_x0000_t75" style="width:42pt;height:36.75pt" o:ole="">
            <v:imagedata r:id="rId27" o:title=""/>
          </v:shape>
          <o:OLEObject Type="Embed" ProgID="Equation.3" ShapeID="_x0000_i1033" DrawAspect="Content" ObjectID="_1624206068" r:id="rId28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30"/>
          <w:sz w:val="28"/>
          <w:szCs w:val="28"/>
        </w:rPr>
        <w:object w:dxaOrig="840" w:dyaOrig="735">
          <v:shape id="_x0000_i1034" type="#_x0000_t75" style="width:42pt;height:36.75pt" o:ole="">
            <v:imagedata r:id="rId29" o:title=""/>
          </v:shape>
          <o:OLEObject Type="Embed" ProgID="Equation.3" ShapeID="_x0000_i1034" DrawAspect="Content" ObjectID="_1624206069" r:id="rId30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30"/>
          <w:sz w:val="28"/>
          <w:szCs w:val="28"/>
        </w:rPr>
        <w:object w:dxaOrig="750" w:dyaOrig="735">
          <v:shape id="_x0000_i1035" type="#_x0000_t75" style="width:37.5pt;height:36.75pt" o:ole="">
            <v:imagedata r:id="rId31" o:title=""/>
          </v:shape>
          <o:OLEObject Type="Embed" ProgID="Equation.3" ShapeID="_x0000_i1035" DrawAspect="Content" ObjectID="_1624206070" r:id="rId32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30"/>
          <w:sz w:val="28"/>
          <w:szCs w:val="28"/>
        </w:rPr>
        <w:object w:dxaOrig="855" w:dyaOrig="735">
          <v:shape id="_x0000_i1036" type="#_x0000_t75" style="width:42.75pt;height:36.75pt" o:ole="">
            <v:imagedata r:id="rId33" o:title=""/>
          </v:shape>
          <o:OLEObject Type="Embed" ProgID="Equation.3" ShapeID="_x0000_i1036" DrawAspect="Content" ObjectID="_1624206071" r:id="rId34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30"/>
          <w:sz w:val="28"/>
          <w:szCs w:val="28"/>
        </w:rPr>
        <w:object w:dxaOrig="795" w:dyaOrig="735">
          <v:shape id="_x0000_i1037" type="#_x0000_t75" style="width:39.75pt;height:36.75pt" o:ole="">
            <v:imagedata r:id="rId35" o:title=""/>
          </v:shape>
          <o:OLEObject Type="Embed" ProgID="Equation.3" ShapeID="_x0000_i1037" DrawAspect="Content" ObjectID="_1624206072" r:id="rId36"/>
        </w:objec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30"/>
          <w:sz w:val="28"/>
          <w:szCs w:val="28"/>
        </w:rPr>
        <w:object w:dxaOrig="810" w:dyaOrig="735">
          <v:shape id="_x0000_i1038" type="#_x0000_t75" style="width:40.5pt;height:36.75pt" o:ole="">
            <v:imagedata r:id="rId37" o:title=""/>
          </v:shape>
          <o:OLEObject Type="Embed" ProgID="Equation.3" ShapeID="_x0000_i1038" DrawAspect="Content" ObjectID="_1624206073" r:id="rId38"/>
        </w:object>
      </w:r>
    </w:p>
    <w:p w:rsidR="00756A70" w:rsidRPr="00EA22C7" w:rsidRDefault="00756A70" w:rsidP="00756A70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, </w:t>
      </w:r>
      <w:r>
        <w:rPr>
          <w:bCs/>
          <w:i/>
          <w:iCs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h</w:t>
      </w:r>
      <w:r w:rsidRPr="00EA22C7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відповідні бісектриси, медіани і ви</w:t>
      </w:r>
      <w:r>
        <w:rPr>
          <w:sz w:val="28"/>
          <w:szCs w:val="28"/>
          <w:lang w:val="uk-UA"/>
        </w:rPr>
        <w:softHyphen/>
        <w:t>соти трикутників).</w:t>
      </w:r>
    </w:p>
    <w:p w:rsidR="00756A70" w:rsidRPr="00EA22C7" w:rsidRDefault="00756A70" w:rsidP="00756A70">
      <w:pPr>
        <w:rPr>
          <w:b/>
          <w:bCs/>
          <w:sz w:val="16"/>
          <w:szCs w:val="16"/>
          <w:lang w:val="uk-UA"/>
        </w:rPr>
      </w:pPr>
    </w:p>
    <w:p w:rsidR="00756A70" w:rsidRPr="00CB0009" w:rsidRDefault="00756A70" w:rsidP="00756A7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 w:rsidRPr="00CB0009">
        <w:rPr>
          <w:b/>
          <w:bCs/>
          <w:sz w:val="28"/>
          <w:szCs w:val="28"/>
          <w:lang w:val="uk-UA"/>
        </w:rPr>
        <w:t>.</w:t>
      </w:r>
      <w:r w:rsidRPr="00CB000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56A70" w:rsidRPr="00CB0009" w:rsidRDefault="00756A70" w:rsidP="00756A7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  зміст   теореми   про відношення площ подібних трикутників. </w:t>
      </w:r>
    </w:p>
    <w:p w:rsidR="00756A70" w:rsidRDefault="004659C0" w:rsidP="00756A7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задачі:</w:t>
      </w:r>
    </w:p>
    <w:p w:rsidR="00756A70" w:rsidRPr="007666AA" w:rsidRDefault="004659C0" w:rsidP="007666AA">
      <w:pPr>
        <w:ind w:left="360"/>
        <w:rPr>
          <w:sz w:val="28"/>
          <w:szCs w:val="28"/>
        </w:rPr>
      </w:pPr>
      <w:r w:rsidRPr="007666AA">
        <w:rPr>
          <w:sz w:val="28"/>
          <w:szCs w:val="28"/>
          <w:lang w:val="uk-UA"/>
        </w:rPr>
        <w:t>№963, 972, 974- обов’язкові</w:t>
      </w:r>
    </w:p>
    <w:p w:rsidR="004659C0" w:rsidRPr="007666AA" w:rsidRDefault="007666AA" w:rsidP="007666AA">
      <w:pPr>
        <w:ind w:left="360"/>
        <w:rPr>
          <w:sz w:val="28"/>
          <w:szCs w:val="28"/>
        </w:rPr>
      </w:pPr>
      <w:r w:rsidRPr="007666AA">
        <w:rPr>
          <w:sz w:val="28"/>
          <w:szCs w:val="28"/>
          <w:lang w:val="uk-UA"/>
        </w:rPr>
        <w:t>№971 - додаткова</w:t>
      </w:r>
    </w:p>
    <w:p w:rsidR="007C7CC3" w:rsidRDefault="00E16526"/>
    <w:sectPr w:rsidR="007C7CC3" w:rsidSect="00EA22C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797"/>
    <w:multiLevelType w:val="hybridMultilevel"/>
    <w:tmpl w:val="5AE2F910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620BC"/>
    <w:multiLevelType w:val="hybridMultilevel"/>
    <w:tmpl w:val="07E4F648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E23AC"/>
    <w:multiLevelType w:val="hybridMultilevel"/>
    <w:tmpl w:val="1EFAD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B1"/>
    <w:multiLevelType w:val="hybridMultilevel"/>
    <w:tmpl w:val="C166DC8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96A53"/>
    <w:multiLevelType w:val="hybridMultilevel"/>
    <w:tmpl w:val="B7A0E58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6F94"/>
    <w:multiLevelType w:val="hybridMultilevel"/>
    <w:tmpl w:val="A0463168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96AFA"/>
    <w:multiLevelType w:val="hybridMultilevel"/>
    <w:tmpl w:val="3746D23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E23D1"/>
    <w:multiLevelType w:val="hybridMultilevel"/>
    <w:tmpl w:val="731ECF8A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8C93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03083"/>
    <w:multiLevelType w:val="hybridMultilevel"/>
    <w:tmpl w:val="B98E063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1"/>
    <w:rsid w:val="00086A97"/>
    <w:rsid w:val="00396660"/>
    <w:rsid w:val="003D0DEB"/>
    <w:rsid w:val="004659C0"/>
    <w:rsid w:val="00756A70"/>
    <w:rsid w:val="007666AA"/>
    <w:rsid w:val="008012C9"/>
    <w:rsid w:val="00A62846"/>
    <w:rsid w:val="00BE4071"/>
    <w:rsid w:val="00CB0009"/>
    <w:rsid w:val="00D26EC7"/>
    <w:rsid w:val="00E16526"/>
    <w:rsid w:val="00E86030"/>
    <w:rsid w:val="00EA22C7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80C48"/>
  <w15:chartTrackingRefBased/>
  <w15:docId w15:val="{89CEC500-5CFC-4460-925B-CCA4F0B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2019-04-20T13:55:00Z</cp:lastPrinted>
  <dcterms:created xsi:type="dcterms:W3CDTF">2019-04-16T09:54:00Z</dcterms:created>
  <dcterms:modified xsi:type="dcterms:W3CDTF">2019-07-09T16:34:00Z</dcterms:modified>
</cp:coreProperties>
</file>