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16" w:rsidRDefault="00C64818" w:rsidP="009775DD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9775DD">
        <w:rPr>
          <w:b/>
          <w:bCs/>
          <w:color w:val="000000"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28"/>
          <w:szCs w:val="28"/>
          <w:lang w:val="uk-UA"/>
        </w:rPr>
        <w:t>№ 1</w:t>
      </w:r>
    </w:p>
    <w:p w:rsidR="00821E16" w:rsidRDefault="00821E16" w:rsidP="00821E1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Функція. Область визначення та область значень функції</w:t>
      </w:r>
    </w:p>
    <w:p w:rsidR="00821E16" w:rsidRDefault="00821E16" w:rsidP="00821E1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усвідомлення учнями змісту понять «функція», «функціональна залежність», «область визначення функції», «область зна</w:t>
      </w:r>
      <w:r>
        <w:rPr>
          <w:sz w:val="28"/>
          <w:szCs w:val="28"/>
          <w:lang w:val="uk-UA"/>
        </w:rPr>
        <w:softHyphen/>
        <w:t>чень функції», способи задання функції; здійснити первинне закріплення змісту вивчених понять; розпочати роботу з вироблення вмінь: а) задавати функціональні залежності формулами; б) працювати із функціями, зада</w:t>
      </w:r>
      <w:r>
        <w:rPr>
          <w:sz w:val="28"/>
          <w:szCs w:val="28"/>
          <w:lang w:val="uk-UA"/>
        </w:rPr>
        <w:softHyphen/>
        <w:t xml:space="preserve">ними таблицею; в) обчислювати за формулою значення функції, якщо відомо значення аргументу, та розв'язувати обернену задачу. </w:t>
      </w:r>
    </w:p>
    <w:p w:rsidR="00821E16" w:rsidRDefault="00821E16" w:rsidP="00821E1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821E16" w:rsidRDefault="00821E16" w:rsidP="00821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21E16" w:rsidRPr="00FA0615" w:rsidRDefault="00821E16" w:rsidP="00FA061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821E16" w:rsidRDefault="00FA0615" w:rsidP="00821E1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821E16">
        <w:rPr>
          <w:b/>
          <w:sz w:val="28"/>
          <w:szCs w:val="28"/>
        </w:rPr>
        <w:t>.</w:t>
      </w:r>
      <w:r w:rsidR="00821E16">
        <w:rPr>
          <w:b/>
          <w:sz w:val="28"/>
          <w:szCs w:val="28"/>
          <w:lang w:val="uk-UA"/>
        </w:rPr>
        <w:t xml:space="preserve"> Формулювання мети й цілей уроку</w:t>
      </w:r>
    </w:p>
    <w:p w:rsidR="00821E16" w:rsidRDefault="00821E16" w:rsidP="00821E1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Мотивація навчальної діяльності</w:t>
      </w:r>
    </w:p>
    <w:p w:rsidR="00FA0615" w:rsidRDefault="00FA0615" w:rsidP="00FA061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Процеси реального світу тісно пов'язані між собою. Серед різноманіття явищ вчені виділили такі, у яких взаємозв'язок величин настільки тісний, що, знаючи значення однієї з них, можна визначити значення другої величини. В цьому і полягає матеріальна єдність світу. Наприклад, шлях залежить від часу, вартість купленого товару при заданій ціні, залежить від кількості товару. Знаючи сторону квадрата, можна знайти його площу, периметр.</w:t>
      </w:r>
    </w:p>
    <w:p w:rsidR="00FA0615" w:rsidRDefault="00FA0615" w:rsidP="00FA061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вивчення на практиці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змінними різної природи привела до поняття функції в математиці. Це одне з найважливіших математичних понять. Досліджуючи властивості функції, ми маємо можливості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грунтовніше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пізнати реальний світ.</w:t>
      </w:r>
    </w:p>
    <w:p w:rsidR="00821E16" w:rsidRDefault="00821E16" w:rsidP="00821E16">
      <w:pPr>
        <w:rPr>
          <w:sz w:val="16"/>
          <w:szCs w:val="16"/>
          <w:lang w:val="uk-UA"/>
        </w:rPr>
      </w:pPr>
    </w:p>
    <w:p w:rsidR="00821E16" w:rsidRDefault="00FA0615" w:rsidP="00821E16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ІІІ</w:t>
      </w:r>
      <w:r w:rsidR="00821E16">
        <w:rPr>
          <w:b/>
          <w:sz w:val="28"/>
          <w:szCs w:val="28"/>
        </w:rPr>
        <w:t>.</w:t>
      </w:r>
      <w:r w:rsidR="00821E16"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821E16" w:rsidRDefault="00821E16" w:rsidP="00821E1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821E16" w:rsidRDefault="00821E16" w:rsidP="00821E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Площа прямокутника зі сторонами 9 см та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см дорівнює </w:t>
      </w:r>
      <w:r>
        <w:rPr>
          <w:i/>
          <w:iCs/>
          <w:sz w:val="28"/>
          <w:szCs w:val="28"/>
          <w:lang w:val="en-US"/>
        </w:rPr>
        <w:t>S</w:t>
      </w:r>
      <w:r w:rsidRPr="00821E1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Виразіть формулою залежність </w:t>
      </w:r>
      <w:r>
        <w:rPr>
          <w:i/>
          <w:iCs/>
          <w:sz w:val="28"/>
          <w:szCs w:val="28"/>
          <w:lang w:val="en-US"/>
        </w:rPr>
        <w:t>S</w:t>
      </w:r>
      <w:r w:rsidRPr="00821E1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t>х.</w:t>
      </w:r>
    </w:p>
    <w:p w:rsidR="00821E16" w:rsidRDefault="00821E16" w:rsidP="00821E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Потяг рухається зі швидкістю 70 км/год. За 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годин він долає </w:t>
      </w:r>
      <w:r>
        <w:rPr>
          <w:i/>
          <w:iCs/>
          <w:sz w:val="28"/>
          <w:szCs w:val="28"/>
          <w:lang w:val="en-US"/>
        </w:rPr>
        <w:t>S</w:t>
      </w:r>
      <w:r w:rsidRPr="00821E1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км. За</w:t>
      </w:r>
      <w:r>
        <w:rPr>
          <w:sz w:val="28"/>
          <w:szCs w:val="28"/>
          <w:lang w:val="uk-UA"/>
        </w:rPr>
        <w:softHyphen/>
        <w:t xml:space="preserve">дайте формулою залежність </w:t>
      </w:r>
      <w:r>
        <w:rPr>
          <w:i/>
          <w:iCs/>
          <w:sz w:val="28"/>
          <w:szCs w:val="28"/>
          <w:lang w:val="en-US"/>
        </w:rPr>
        <w:t xml:space="preserve">S </w:t>
      </w: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en-US"/>
        </w:rPr>
        <w:t xml:space="preserve">t. </w:t>
      </w:r>
    </w:p>
    <w:p w:rsidR="00821E16" w:rsidRDefault="00821E16" w:rsidP="00821E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см — довжина ребра куба, </w:t>
      </w:r>
      <w:r>
        <w:rPr>
          <w:sz w:val="28"/>
          <w:szCs w:val="28"/>
          <w:lang w:val="en-US"/>
        </w:rPr>
        <w:t>a</w:t>
      </w:r>
      <w:r w:rsidRPr="00821E16">
        <w:rPr>
          <w:sz w:val="28"/>
          <w:szCs w:val="28"/>
        </w:rPr>
        <w:t xml:space="preserve"> </w:t>
      </w:r>
      <w:r>
        <w:rPr>
          <w:smallCaps/>
          <w:sz w:val="28"/>
          <w:szCs w:val="28"/>
          <w:lang w:val="en-US"/>
        </w:rPr>
        <w:t>V</w:t>
      </w:r>
      <w:r w:rsidRPr="00821E16"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см</w:t>
      </w:r>
      <w:r>
        <w:rPr>
          <w:smallCaps/>
          <w:sz w:val="28"/>
          <w:szCs w:val="28"/>
          <w:vertAlign w:val="superscript"/>
        </w:rPr>
        <w:t>3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його об'єм. Задайте форму</w:t>
      </w:r>
      <w:r>
        <w:rPr>
          <w:sz w:val="28"/>
          <w:szCs w:val="28"/>
          <w:lang w:val="uk-UA"/>
        </w:rPr>
        <w:softHyphen/>
        <w:t xml:space="preserve">лою залежність </w:t>
      </w:r>
      <w:r>
        <w:rPr>
          <w:i/>
          <w:iCs/>
          <w:sz w:val="28"/>
          <w:szCs w:val="28"/>
          <w:lang w:val="en-US"/>
        </w:rPr>
        <w:t>V</w:t>
      </w:r>
      <w:r w:rsidRPr="00821E16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i/>
          <w:iCs/>
          <w:sz w:val="28"/>
          <w:szCs w:val="28"/>
          <w:lang w:val="uk-UA"/>
        </w:rPr>
        <w:t>а.</w:t>
      </w:r>
    </w:p>
    <w:p w:rsidR="00821E16" w:rsidRDefault="00821E16" w:rsidP="00821E1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яких значеннях змінної має зміст вираз: 3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5" o:title=""/>
          </v:shape>
          <o:OLEObject Type="Embed" ProgID="Equation.3" ShapeID="_x0000_i1025" DrawAspect="Content" ObjectID="_1623085205" r:id="rId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6" type="#_x0000_t75" style="width:31.5pt;height:33.75pt" o:ole="">
            <v:imagedata r:id="rId7" o:title=""/>
          </v:shape>
          <o:OLEObject Type="Embed" ProgID="Equation.3" ShapeID="_x0000_i1026" DrawAspect="Content" ObjectID="_1623085206" r:id="rId8"/>
        </w:object>
      </w:r>
      <w:r>
        <w:rPr>
          <w:sz w:val="28"/>
          <w:szCs w:val="28"/>
          <w:lang w:val="uk-UA"/>
        </w:rPr>
        <w:t>?</w:t>
      </w:r>
    </w:p>
    <w:p w:rsidR="00821E16" w:rsidRDefault="00821E16" w:rsidP="00821E16">
      <w:pPr>
        <w:rPr>
          <w:sz w:val="16"/>
          <w:szCs w:val="16"/>
          <w:lang w:val="uk-UA"/>
        </w:rPr>
      </w:pPr>
    </w:p>
    <w:p w:rsidR="00821E16" w:rsidRDefault="00FA0615" w:rsidP="00821E1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21E16">
        <w:rPr>
          <w:b/>
          <w:sz w:val="28"/>
          <w:szCs w:val="28"/>
        </w:rPr>
        <w:t>.</w:t>
      </w:r>
      <w:r w:rsidR="00821E16">
        <w:rPr>
          <w:b/>
          <w:sz w:val="28"/>
          <w:szCs w:val="28"/>
          <w:lang w:val="uk-UA"/>
        </w:rPr>
        <w:t xml:space="preserve"> Вивчення нового матеріалу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Функція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 залежність змінної у від змінної х , при якій кожному значенню х відповідає єдине значення у.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Функцію позначають або однією літерою латинського алфавіту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(маленькою або великою f, g, h, F, G або за допомогою рівності: y=f(x), y=g(x).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x - незалежна змінна або аргумент функції;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y-залежна змінна або значення функції.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y=x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f(x)= x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х із множини дійсних чисел ставиться у відповідність квадрат цього числа.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Термін "функція" від латинського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functio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виконання, здійснення уперше ввів Г.В.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функції з'явилося в математиці в XVII ст. Його введенню сприяли насамперед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Декарта, П'єра Ферма,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Ісаака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Ньютона. Термін "'функція" запропонував у 1692р.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Готфрід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Вільгельм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видатний німецький учений. За освітою юрист, працював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історіографом, організував Берлінську Академію Наук, досліджував проблеми політичної економії, мовознавства, хімії, геології, конструював обчислювальні машини, засновник символічної логіки, один із творців математичного аналізу. Потім І. Бернуллі,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Лопіталь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Гаусс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 математики уточнювали і розширювати поняття функції. Крім 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ввів терміни "'абсциса", "ордината", знаки множення і ділення (крапку і двокрапку).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властивості числових функцій дослідив Леонард Ейлер (1707-1783). Один з найвизначніших математиків світу. Народився він у Швейцарії. багато років працював в Росії. У 16 років склав екзамен на ступінь магістра мистецтв. Написав понад 800 теоретичних праць з математики, фізики, астрономії, філософії, музики. Більшість своїх праць Ейлер створив, будучи сліпим і в похилому віці. До речі, його сип Христофор. згодом генерал російської армії, був почесним воїном Січі Запорізької.</w:t>
      </w:r>
    </w:p>
    <w:p w:rsidR="00220695" w:rsidRDefault="00220695" w:rsidP="00220695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Найзагальніше сучасне означення функції сформульоване в працях Ніколя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Бурбак</w:t>
      </w:r>
      <w:proofErr w:type="spellEnd"/>
      <m:oMath>
        <m:acc>
          <m:accPr>
            <m:chr m:val="́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і</m:t>
            </m:r>
          </m:e>
        </m:acc>
      </m:oMath>
      <w:r>
        <w:rPr>
          <w:rFonts w:ascii="Times New Roman" w:hAnsi="Times New Roman" w:cs="Times New Roman"/>
          <w:sz w:val="28"/>
          <w:szCs w:val="28"/>
          <w:lang w:val="uk-UA"/>
        </w:rPr>
        <w:t>. Це - псевдонім, під яким велика група французьких математиків друкувала свої праці в 1937 - 1968рр.</w:t>
      </w:r>
    </w:p>
    <w:p w:rsidR="00821E16" w:rsidRDefault="00821E16" w:rsidP="00821E16">
      <w:pPr>
        <w:rPr>
          <w:sz w:val="16"/>
          <w:szCs w:val="16"/>
          <w:lang w:val="uk-UA"/>
        </w:rPr>
      </w:pPr>
    </w:p>
    <w:p w:rsidR="00821E16" w:rsidRDefault="00FA0615" w:rsidP="00821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821E16">
        <w:rPr>
          <w:b/>
          <w:sz w:val="28"/>
          <w:szCs w:val="28"/>
          <w:lang w:val="uk-UA"/>
        </w:rPr>
        <w:t xml:space="preserve">. Первинне закріплення </w:t>
      </w:r>
    </w:p>
    <w:p w:rsidR="00821E16" w:rsidRDefault="00821E16" w:rsidP="00821E16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Виконання усних вправ </w:t>
      </w:r>
    </w:p>
    <w:p w:rsidR="00821E16" w:rsidRPr="00220695" w:rsidRDefault="00220695" w:rsidP="00821E16">
      <w:pPr>
        <w:ind w:firstLine="540"/>
        <w:jc w:val="both"/>
        <w:rPr>
          <w:b/>
          <w:sz w:val="28"/>
          <w:szCs w:val="28"/>
        </w:rPr>
      </w:pPr>
      <w:r w:rsidRPr="00220695">
        <w:rPr>
          <w:b/>
          <w:sz w:val="28"/>
          <w:szCs w:val="28"/>
          <w:lang w:val="uk-UA"/>
        </w:rPr>
        <w:t>№709</w:t>
      </w:r>
      <w:r>
        <w:rPr>
          <w:b/>
          <w:sz w:val="28"/>
          <w:szCs w:val="28"/>
          <w:lang w:val="uk-UA"/>
        </w:rPr>
        <w:t>, 715</w:t>
      </w:r>
    </w:p>
    <w:p w:rsidR="00821E16" w:rsidRDefault="00821E16" w:rsidP="00821E16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821E16" w:rsidRDefault="00220695" w:rsidP="00821E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Знайти значення функції: </w:t>
      </w:r>
      <w:r w:rsidRPr="00FA0615">
        <w:rPr>
          <w:b/>
          <w:sz w:val="28"/>
          <w:szCs w:val="28"/>
          <w:lang w:val="uk-UA"/>
        </w:rPr>
        <w:t>№716</w:t>
      </w:r>
    </w:p>
    <w:p w:rsidR="00220695" w:rsidRDefault="00220695" w:rsidP="00821E16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значення аргументу за даним значенням функції: </w:t>
      </w:r>
      <w:r w:rsidRPr="00FA0615">
        <w:rPr>
          <w:b/>
          <w:sz w:val="28"/>
          <w:szCs w:val="28"/>
          <w:lang w:val="uk-UA"/>
        </w:rPr>
        <w:t>№726</w:t>
      </w:r>
    </w:p>
    <w:p w:rsidR="00220695" w:rsidRDefault="00220695" w:rsidP="00821E16">
      <w:pPr>
        <w:ind w:firstLine="72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Повторення вивченого матеріалу</w:t>
      </w:r>
    </w:p>
    <w:p w:rsidR="00220695" w:rsidRPr="00220695" w:rsidRDefault="00FA0615" w:rsidP="00821E16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Формули скороченого множення: </w:t>
      </w:r>
      <w:r w:rsidRPr="00FA0615">
        <w:rPr>
          <w:b/>
          <w:sz w:val="28"/>
          <w:szCs w:val="28"/>
          <w:lang w:val="uk-UA"/>
        </w:rPr>
        <w:t>№743, 690</w:t>
      </w:r>
    </w:p>
    <w:p w:rsidR="00821E16" w:rsidRDefault="00821E16" w:rsidP="00821E16">
      <w:pPr>
        <w:rPr>
          <w:sz w:val="16"/>
          <w:szCs w:val="16"/>
          <w:lang w:val="uk-UA"/>
        </w:rPr>
      </w:pPr>
    </w:p>
    <w:p w:rsidR="00821E16" w:rsidRPr="00821E16" w:rsidRDefault="00FA0615" w:rsidP="00821E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="00821E16" w:rsidRPr="00821E16">
        <w:rPr>
          <w:b/>
          <w:sz w:val="28"/>
          <w:szCs w:val="28"/>
          <w:lang w:val="uk-UA"/>
        </w:rPr>
        <w:t>.</w:t>
      </w:r>
      <w:r w:rsidR="00821E16">
        <w:rPr>
          <w:b/>
          <w:sz w:val="28"/>
          <w:szCs w:val="28"/>
          <w:lang w:val="uk-UA"/>
        </w:rPr>
        <w:t xml:space="preserve"> Підсумки уроку</w:t>
      </w:r>
    </w:p>
    <w:p w:rsidR="00821E16" w:rsidRPr="00821E16" w:rsidRDefault="00821E16" w:rsidP="00821E1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Використовуючи план уроку (записаний на дошці), учні обмінюються здобутою інформацією, з'ясовують, яка частина навчального матеріалу була найскладнішою, яка найпростішою, яке поняття слід доопрацювати вдома</w:t>
      </w:r>
    </w:p>
    <w:p w:rsidR="00821E16" w:rsidRDefault="00821E16" w:rsidP="00821E16">
      <w:pPr>
        <w:rPr>
          <w:sz w:val="16"/>
          <w:szCs w:val="16"/>
          <w:lang w:val="uk-UA"/>
        </w:rPr>
      </w:pPr>
    </w:p>
    <w:p w:rsidR="00821E16" w:rsidRDefault="00FA0615" w:rsidP="00821E1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821E16">
        <w:rPr>
          <w:b/>
          <w:sz w:val="28"/>
          <w:szCs w:val="28"/>
        </w:rPr>
        <w:t>.</w:t>
      </w:r>
      <w:r w:rsidR="00821E16">
        <w:rPr>
          <w:b/>
          <w:sz w:val="28"/>
          <w:szCs w:val="28"/>
        </w:rPr>
        <w:tab/>
      </w:r>
      <w:r w:rsidR="00821E16">
        <w:rPr>
          <w:b/>
          <w:sz w:val="28"/>
          <w:szCs w:val="28"/>
          <w:lang w:val="uk-UA"/>
        </w:rPr>
        <w:t>Домашнє завдання</w:t>
      </w:r>
    </w:p>
    <w:p w:rsidR="00BB1E1A" w:rsidRDefault="00FA0615" w:rsidP="00FA0615">
      <w:pPr>
        <w:ind w:firstLine="540"/>
        <w:jc w:val="both"/>
      </w:pPr>
      <w:r>
        <w:rPr>
          <w:sz w:val="28"/>
          <w:szCs w:val="28"/>
          <w:lang w:val="uk-UA"/>
        </w:rPr>
        <w:t>§19, №№717, 727, 695(повторення)</w:t>
      </w:r>
    </w:p>
    <w:sectPr w:rsidR="00BB1E1A" w:rsidSect="002C783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30ED"/>
    <w:multiLevelType w:val="hybridMultilevel"/>
    <w:tmpl w:val="66A67FF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41CB7"/>
    <w:multiLevelType w:val="hybridMultilevel"/>
    <w:tmpl w:val="A29EF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C44E2C"/>
    <w:multiLevelType w:val="hybridMultilevel"/>
    <w:tmpl w:val="8ABCBE56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953DE"/>
    <w:multiLevelType w:val="hybridMultilevel"/>
    <w:tmpl w:val="0512F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4DED836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E7F"/>
    <w:multiLevelType w:val="hybridMultilevel"/>
    <w:tmpl w:val="6F6AC4E4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A1EFE"/>
    <w:multiLevelType w:val="hybridMultilevel"/>
    <w:tmpl w:val="8B248DBE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42"/>
    <w:rsid w:val="00056542"/>
    <w:rsid w:val="00220695"/>
    <w:rsid w:val="002C7831"/>
    <w:rsid w:val="00821E16"/>
    <w:rsid w:val="009775DD"/>
    <w:rsid w:val="00BB1E1A"/>
    <w:rsid w:val="00C64818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32AA-538E-4779-969B-8CFBF42F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95"/>
    <w:pPr>
      <w:widowControl/>
      <w:autoSpaceDE/>
      <w:autoSpaceDN/>
      <w:adjustRightInd/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48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2019-01-12T16:55:00Z</cp:lastPrinted>
  <dcterms:created xsi:type="dcterms:W3CDTF">2019-01-04T10:30:00Z</dcterms:created>
  <dcterms:modified xsi:type="dcterms:W3CDTF">2019-06-26T17:08:00Z</dcterms:modified>
</cp:coreProperties>
</file>