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10" w:rsidRPr="00031A10" w:rsidRDefault="00031A10" w:rsidP="00031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D30C10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D30C10">
        <w:rPr>
          <w:b/>
          <w:sz w:val="28"/>
          <w:szCs w:val="28"/>
        </w:rPr>
        <w:t>2</w:t>
      </w:r>
    </w:p>
    <w:p w:rsidR="00031A10" w:rsidRDefault="00031A10" w:rsidP="00031A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highlight w:val="white"/>
          <w:lang w:val="uk-UA"/>
        </w:rPr>
        <w:t>Суміжні  кути, їх властивості</w:t>
      </w:r>
    </w:p>
    <w:p w:rsidR="00031A10" w:rsidRDefault="00031A10" w:rsidP="00031A10">
      <w:pPr>
        <w:ind w:left="709" w:hanging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домогтися засвоєння учнями змісту висновків з теореми про суму суміжних кутів та змісту понять «Висновок», «Посилання»; виробити вміння відтворювати вивчені висновки і використовувати вивчені твердження (те</w:t>
      </w:r>
      <w:r>
        <w:rPr>
          <w:sz w:val="28"/>
          <w:szCs w:val="28"/>
          <w:lang w:val="uk-UA"/>
        </w:rPr>
        <w:softHyphen/>
        <w:t>орему і висновки з неї) при розв'язуванні задач на обчислення і доведення, у яких йдеться про суміжні кути; р</w:t>
      </w:r>
      <w:r w:rsidRPr="00031A10">
        <w:rPr>
          <w:sz w:val="28"/>
          <w:szCs w:val="28"/>
          <w:lang w:val="uk-UA"/>
        </w:rPr>
        <w:t>озвивати комунікативні здібності, увагу</w:t>
      </w:r>
      <w:r>
        <w:rPr>
          <w:sz w:val="28"/>
          <w:szCs w:val="28"/>
          <w:lang w:val="uk-UA"/>
        </w:rPr>
        <w:t xml:space="preserve">; виховувати </w:t>
      </w:r>
      <w:r w:rsidRPr="00031A10">
        <w:rPr>
          <w:sz w:val="28"/>
          <w:szCs w:val="28"/>
          <w:lang w:val="uk-UA"/>
        </w:rPr>
        <w:t>здатність до творчого застосування знань і вдосконалення умінь</w:t>
      </w:r>
      <w:r>
        <w:rPr>
          <w:sz w:val="28"/>
          <w:szCs w:val="28"/>
          <w:lang w:val="uk-UA"/>
        </w:rPr>
        <w:t xml:space="preserve">. </w:t>
      </w:r>
    </w:p>
    <w:p w:rsidR="00031A10" w:rsidRDefault="00031A10" w:rsidP="00031A1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доповнення знань, вироблення вмінь і навичок. </w:t>
      </w:r>
    </w:p>
    <w:p w:rsidR="00031A10" w:rsidRDefault="00031A10" w:rsidP="00031A1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таблиця </w:t>
      </w:r>
      <w:bookmarkStart w:id="0" w:name="_GoBack"/>
      <w:bookmarkEnd w:id="0"/>
      <w:r>
        <w:rPr>
          <w:sz w:val="28"/>
          <w:szCs w:val="28"/>
          <w:lang w:val="uk-UA"/>
        </w:rPr>
        <w:t>«Суміжні кути».</w:t>
      </w:r>
    </w:p>
    <w:p w:rsidR="00031A10" w:rsidRPr="00031A10" w:rsidRDefault="00031A10" w:rsidP="00031A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031A10" w:rsidRDefault="00031A10" w:rsidP="00031A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   </w:t>
      </w:r>
    </w:p>
    <w:p w:rsidR="00031A10" w:rsidRDefault="00031A10" w:rsidP="00031A10">
      <w:pPr>
        <w:rPr>
          <w:b/>
          <w:sz w:val="16"/>
          <w:szCs w:val="16"/>
          <w:lang w:val="uk-UA"/>
        </w:rPr>
      </w:pPr>
    </w:p>
    <w:p w:rsidR="00031A10" w:rsidRDefault="00031A10" w:rsidP="00031A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 </w:t>
      </w:r>
    </w:p>
    <w:p w:rsidR="00031A10" w:rsidRDefault="00031A10" w:rsidP="00031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85</w:t>
      </w:r>
    </w:p>
    <w:p w:rsidR="00031A10" w:rsidRDefault="00031A10" w:rsidP="00031A10">
      <w:pPr>
        <w:rPr>
          <w:sz w:val="28"/>
          <w:szCs w:val="28"/>
          <w:lang w:val="uk-UA"/>
        </w:rPr>
      </w:pPr>
      <w:r w:rsidRPr="00031A10">
        <w:rPr>
          <w:noProof/>
          <w:sz w:val="28"/>
          <w:szCs w:val="28"/>
        </w:rPr>
        <w:drawing>
          <wp:inline distT="0" distB="0" distL="0" distR="0">
            <wp:extent cx="4841356" cy="8192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611" cy="8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10" w:rsidRDefault="00031A10" w:rsidP="00031A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№89</w:t>
      </w:r>
    </w:p>
    <w:p w:rsidR="00031A10" w:rsidRDefault="00031A10" w:rsidP="00031A10">
      <w:pPr>
        <w:rPr>
          <w:b/>
          <w:sz w:val="28"/>
          <w:szCs w:val="28"/>
          <w:lang w:val="uk-UA"/>
        </w:rPr>
      </w:pPr>
      <w:r w:rsidRPr="00031A10">
        <w:rPr>
          <w:b/>
          <w:noProof/>
          <w:sz w:val="28"/>
          <w:szCs w:val="28"/>
        </w:rPr>
        <w:drawing>
          <wp:inline distT="0" distB="0" distL="0" distR="0">
            <wp:extent cx="5940425" cy="13809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</w:t>
      </w:r>
    </w:p>
    <w:p w:rsidR="00031A10" w:rsidRDefault="00031A10" w:rsidP="00031A10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 xml:space="preserve">Математичний   диктант   </w:t>
      </w:r>
    </w:p>
    <w:p w:rsidR="00031A10" w:rsidRDefault="00031A10" w:rsidP="00031A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Накресліть від руки два нерівні суміжні кути так, щоб їх спільна сторона була розташована горизонтально.</w:t>
      </w:r>
    </w:p>
    <w:p w:rsidR="00031A10" w:rsidRDefault="00031A10" w:rsidP="00031A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Накресліть два суміжні кути так, щоб їх сторони, які є доповняльними променями, були розташовані верти</w:t>
      </w:r>
      <w:r>
        <w:rPr>
          <w:sz w:val="28"/>
          <w:szCs w:val="28"/>
          <w:lang w:val="uk-UA"/>
        </w:rPr>
        <w:softHyphen/>
        <w:t>кально.</w:t>
      </w:r>
    </w:p>
    <w:p w:rsidR="00031A10" w:rsidRDefault="00031A10" w:rsidP="00031A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Накресліть два несуміжні кути так, щоб одна сторона в них була спільною, і обидва кути були тупими.</w:t>
      </w:r>
    </w:p>
    <w:p w:rsidR="00031A10" w:rsidRDefault="00031A10" w:rsidP="00031A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Накресліть два несуміжні кути, одна пара сторін яких є доповняльними променями.</w:t>
      </w:r>
    </w:p>
    <w:p w:rsidR="00031A10" w:rsidRPr="00031A10" w:rsidRDefault="00031A10" w:rsidP="00031A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Побудуйте кут </w:t>
      </w:r>
      <w:r>
        <w:rPr>
          <w:i/>
          <w:iCs/>
          <w:sz w:val="28"/>
          <w:szCs w:val="28"/>
          <w:lang w:val="uk-UA"/>
        </w:rPr>
        <w:t xml:space="preserve">АОВ </w:t>
      </w:r>
      <w:r>
        <w:rPr>
          <w:sz w:val="28"/>
          <w:szCs w:val="28"/>
          <w:lang w:val="uk-UA"/>
        </w:rPr>
        <w:t>не більше 70° . Накресліть два кути, кожний з яких є суміжним з даним кутом. Знайдіть градусні міри цих кутів.</w:t>
      </w:r>
    </w:p>
    <w:p w:rsidR="00031A10" w:rsidRDefault="00031A10" w:rsidP="00031A10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уроку. Мотивація навчальної діяльності учнів    </w:t>
      </w:r>
    </w:p>
    <w:p w:rsidR="00031A10" w:rsidRDefault="00031A10" w:rsidP="00031A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Продемонструвати учням необхідність вивчення питань уро</w:t>
      </w:r>
      <w:r>
        <w:rPr>
          <w:sz w:val="28"/>
          <w:szCs w:val="28"/>
          <w:lang w:val="uk-UA"/>
        </w:rPr>
        <w:softHyphen/>
        <w:t>ку можна, звернувшись до результатів математичного диктанту, і запропонувавши сформулювати на їх основі загальне твердження (два кути, суміжні з даним кутом, рівні). Після такої демонстрації закономірно постає питання про існування інших подібних закономірностей. Пошук відповіді на це питан</w:t>
      </w:r>
      <w:r>
        <w:rPr>
          <w:sz w:val="28"/>
          <w:szCs w:val="28"/>
          <w:lang w:val="uk-UA"/>
        </w:rPr>
        <w:softHyphen/>
        <w:t>ня і є основною темою уроку.</w:t>
      </w:r>
    </w:p>
    <w:p w:rsidR="00031A10" w:rsidRDefault="00031A10" w:rsidP="00031A10">
      <w:pPr>
        <w:rPr>
          <w:sz w:val="16"/>
          <w:szCs w:val="16"/>
          <w:lang w:val="uk-UA"/>
        </w:rPr>
      </w:pPr>
    </w:p>
    <w:p w:rsidR="00031A10" w:rsidRDefault="00031A10" w:rsidP="00031A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031A10" w:rsidRDefault="00031A10" w:rsidP="00031A10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031A10" w:rsidRDefault="00031A10" w:rsidP="00031A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Яке з чисел 30°, 130°, 89°, 90°, </w:t>
      </w:r>
      <w:r>
        <w:rPr>
          <w:position w:val="-28"/>
          <w:sz w:val="28"/>
          <w:szCs w:val="28"/>
          <w:lang w:val="uk-UA"/>
        </w:rPr>
        <w:object w:dxaOrig="58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0.5pt" o:ole="">
            <v:imagedata r:id="rId7" o:title=""/>
          </v:shape>
          <o:OLEObject Type="Embed" ProgID="Equation.3" ShapeID="_x0000_i1025" DrawAspect="Content" ObjectID="_1623500068" r:id="rId8"/>
        </w:object>
      </w:r>
      <w:r>
        <w:rPr>
          <w:sz w:val="28"/>
          <w:szCs w:val="28"/>
          <w:lang w:val="uk-UA"/>
        </w:rPr>
        <w:t>, 180° є градус</w:t>
      </w:r>
      <w:r>
        <w:rPr>
          <w:sz w:val="28"/>
          <w:szCs w:val="28"/>
          <w:lang w:val="uk-UA"/>
        </w:rPr>
        <w:softHyphen/>
        <w:t>ною мірою: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тупого кута;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гострого кута;</w:t>
      </w:r>
    </w:p>
    <w:p w:rsidR="00031A10" w:rsidRDefault="00031A10" w:rsidP="00031A1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прямого кута?</w:t>
      </w:r>
    </w:p>
    <w:p w:rsidR="00031A10" w:rsidRDefault="00031A10" w:rsidP="00031A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Скільки градусів може становити сума: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двох прямих кутів;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двох гострих кутів;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двох тупих кутів;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тупого і прямого кутів;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прямого і гострого кутів?</w:t>
      </w:r>
    </w:p>
    <w:p w:rsidR="00031A10" w:rsidRDefault="00031A10" w:rsidP="00031A10">
      <w:pPr>
        <w:rPr>
          <w:sz w:val="16"/>
          <w:szCs w:val="16"/>
          <w:lang w:val="uk-UA"/>
        </w:rPr>
      </w:pPr>
    </w:p>
    <w:p w:rsidR="00031A10" w:rsidRDefault="00031A10" w:rsidP="00031A1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нових знань</w:t>
      </w:r>
    </w:p>
    <w:p w:rsidR="00031A10" w:rsidRDefault="00031A10" w:rsidP="00031A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Висновки з властивості суміжних кутів:</w:t>
      </w:r>
    </w:p>
    <w:p w:rsidR="00031A10" w:rsidRDefault="00031A10" w:rsidP="00031A10">
      <w:pPr>
        <w:numPr>
          <w:ilvl w:val="0"/>
          <w:numId w:val="4"/>
        </w:numPr>
        <w:tabs>
          <w:tab w:val="clear" w:pos="435"/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кути, суміжні з даним кутом, рівні;</w:t>
      </w:r>
    </w:p>
    <w:p w:rsidR="00031A10" w:rsidRDefault="00031A10" w:rsidP="00031A10">
      <w:pPr>
        <w:numPr>
          <w:ilvl w:val="0"/>
          <w:numId w:val="4"/>
        </w:numPr>
        <w:tabs>
          <w:tab w:val="clear" w:pos="435"/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кути, суміжні з двома рівними кутами, рівні;</w:t>
      </w:r>
    </w:p>
    <w:p w:rsidR="00031A10" w:rsidRDefault="00031A10" w:rsidP="00031A10">
      <w:pPr>
        <w:numPr>
          <w:ilvl w:val="0"/>
          <w:numId w:val="4"/>
        </w:numPr>
        <w:tabs>
          <w:tab w:val="clear" w:pos="435"/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більшому з двох кутів відповідає менший суміжний кут;</w:t>
      </w:r>
    </w:p>
    <w:p w:rsidR="00031A10" w:rsidRDefault="00031A10" w:rsidP="00031A10">
      <w:pPr>
        <w:numPr>
          <w:ilvl w:val="0"/>
          <w:numId w:val="4"/>
        </w:numPr>
        <w:tabs>
          <w:tab w:val="clear" w:pos="435"/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кут, суміжний з тупим,— гострий;</w:t>
      </w:r>
    </w:p>
    <w:p w:rsidR="00031A10" w:rsidRDefault="00031A10" w:rsidP="00031A10">
      <w:pPr>
        <w:numPr>
          <w:ilvl w:val="0"/>
          <w:numId w:val="4"/>
        </w:numPr>
        <w:tabs>
          <w:tab w:val="clear" w:pos="435"/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кут, суміжний з прямим, — прямий.</w:t>
      </w:r>
    </w:p>
    <w:p w:rsidR="00031A10" w:rsidRDefault="00031A10" w:rsidP="00031A10">
      <w:pPr>
        <w:rPr>
          <w:sz w:val="16"/>
          <w:szCs w:val="16"/>
          <w:lang w:val="uk-UA"/>
        </w:rPr>
      </w:pPr>
    </w:p>
    <w:p w:rsidR="00031A10" w:rsidRDefault="00031A10" w:rsidP="00031A1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Усвідомлення нового матеріалу</w:t>
      </w:r>
    </w:p>
    <w:p w:rsidR="00031A10" w:rsidRDefault="00031A10" w:rsidP="00031A10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   за   готовими   рисунками</w:t>
      </w:r>
    </w:p>
    <w:p w:rsidR="00031A10" w:rsidRDefault="00031A10" w:rsidP="00031A1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кут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(рис. 28).</w:t>
      </w:r>
    </w:p>
    <w:p w:rsidR="00031A10" w:rsidRDefault="00031A10" w:rsidP="00031A1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23500069" r:id="rId10"/>
        </w:object>
      </w:r>
      <w:r>
        <w:rPr>
          <w:iCs/>
          <w:sz w:val="28"/>
          <w:szCs w:val="28"/>
          <w:lang w:val="uk-UA"/>
        </w:rPr>
        <w:t xml:space="preserve">1 =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27" type="#_x0000_t75" style="width:12.75pt;height:12pt" o:ole="">
            <v:imagedata r:id="rId11" o:title=""/>
          </v:shape>
          <o:OLEObject Type="Embed" ProgID="Equation.3" ShapeID="_x0000_i1027" DrawAspect="Content" ObjectID="_1623500070" r:id="rId12"/>
        </w:object>
      </w:r>
      <w:r>
        <w:rPr>
          <w:iCs/>
          <w:sz w:val="28"/>
          <w:szCs w:val="28"/>
          <w:lang w:val="uk-UA"/>
        </w:rPr>
        <w:t>4.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Доведіть, </w:t>
      </w:r>
      <w:r>
        <w:rPr>
          <w:iCs/>
          <w:sz w:val="28"/>
          <w:szCs w:val="28"/>
          <w:lang w:val="uk-UA"/>
        </w:rPr>
        <w:t xml:space="preserve">що 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28" type="#_x0000_t75" style="width:12.75pt;height:12pt" o:ole="">
            <v:imagedata r:id="rId11" o:title=""/>
          </v:shape>
          <o:OLEObject Type="Embed" ProgID="Equation.3" ShapeID="_x0000_i1028" DrawAspect="Content" ObjectID="_1623500071" r:id="rId13"/>
        </w:object>
      </w:r>
      <w:r>
        <w:rPr>
          <w:iCs/>
          <w:sz w:val="28"/>
          <w:szCs w:val="28"/>
          <w:lang w:val="uk-UA"/>
        </w:rPr>
        <w:t xml:space="preserve">2 =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29" type="#_x0000_t75" style="width:12.75pt;height:12pt" o:ole="">
            <v:imagedata r:id="rId11" o:title=""/>
          </v:shape>
          <o:OLEObject Type="Embed" ProgID="Equation.3" ShapeID="_x0000_i1029" DrawAspect="Content" ObjectID="_1623500072" r:id="rId14"/>
        </w:object>
      </w:r>
      <w:r>
        <w:rPr>
          <w:iCs/>
          <w:sz w:val="28"/>
          <w:szCs w:val="28"/>
          <w:lang w:val="uk-UA"/>
        </w:rPr>
        <w:t xml:space="preserve">3  </w:t>
      </w:r>
      <w:r>
        <w:rPr>
          <w:sz w:val="28"/>
          <w:szCs w:val="28"/>
          <w:lang w:val="uk-UA"/>
        </w:rPr>
        <w:t xml:space="preserve">(рис. </w:t>
      </w:r>
      <w:r>
        <w:rPr>
          <w:iCs/>
          <w:sz w:val="28"/>
          <w:szCs w:val="28"/>
          <w:lang w:val="uk-UA"/>
        </w:rPr>
        <w:t>29).</w:t>
      </w:r>
    </w:p>
    <w:p w:rsidR="00031A10" w:rsidRDefault="00031A10" w:rsidP="00031A1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0" type="#_x0000_t75" style="width:12.75pt;height:12pt" o:ole="">
            <v:imagedata r:id="rId11" o:title=""/>
          </v:shape>
          <o:OLEObject Type="Embed" ProgID="Equation.3" ShapeID="_x0000_i1030" DrawAspect="Content" ObjectID="_1623500073" r:id="rId15"/>
        </w:object>
      </w:r>
      <w:r>
        <w:rPr>
          <w:i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+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1" type="#_x0000_t75" style="width:12.75pt;height:12pt" o:ole="">
            <v:imagedata r:id="rId11" o:title=""/>
          </v:shape>
          <o:OLEObject Type="Embed" ProgID="Equation.3" ShapeID="_x0000_i1031" DrawAspect="Content" ObjectID="_1623500074" r:id="rId16"/>
        </w:object>
      </w:r>
      <w:r>
        <w:rPr>
          <w:sz w:val="28"/>
          <w:szCs w:val="28"/>
          <w:lang w:val="uk-UA"/>
        </w:rPr>
        <w:t xml:space="preserve">4 = 180°. Доведіть, що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2" type="#_x0000_t75" style="width:12.75pt;height:12pt" o:ole="">
            <v:imagedata r:id="rId11" o:title=""/>
          </v:shape>
          <o:OLEObject Type="Embed" ProgID="Equation.3" ShapeID="_x0000_i1032" DrawAspect="Content" ObjectID="_1623500075" r:id="rId17"/>
        </w:object>
      </w:r>
      <w:r>
        <w:rPr>
          <w:iCs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=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3" type="#_x0000_t75" style="width:12.75pt;height:12pt" o:ole="">
            <v:imagedata r:id="rId11" o:title=""/>
          </v:shape>
          <o:OLEObject Type="Embed" ProgID="Equation.3" ShapeID="_x0000_i1033" DrawAspect="Content" ObjectID="_1623500076" r:id="rId18"/>
        </w:object>
      </w:r>
      <w:r>
        <w:rPr>
          <w:sz w:val="28"/>
          <w:szCs w:val="28"/>
          <w:lang w:val="uk-UA"/>
        </w:rPr>
        <w:t xml:space="preserve">2;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4" type="#_x0000_t75" style="width:12.75pt;height:12pt" o:ole="">
            <v:imagedata r:id="rId11" o:title=""/>
          </v:shape>
          <o:OLEObject Type="Embed" ProgID="Equation.3" ShapeID="_x0000_i1034" DrawAspect="Content" ObjectID="_1623500077" r:id="rId19"/>
        </w:object>
      </w:r>
      <w:r>
        <w:rPr>
          <w:sz w:val="28"/>
          <w:szCs w:val="28"/>
          <w:lang w:val="uk-UA"/>
        </w:rPr>
        <w:t xml:space="preserve">3 =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5" type="#_x0000_t75" style="width:12.75pt;height:12pt" o:ole="">
            <v:imagedata r:id="rId11" o:title=""/>
          </v:shape>
          <o:OLEObject Type="Embed" ProgID="Equation.3" ShapeID="_x0000_i1035" DrawAspect="Content" ObjectID="_1623500078" r:id="rId20"/>
        </w:object>
      </w:r>
      <w:r>
        <w:rPr>
          <w:sz w:val="28"/>
          <w:szCs w:val="28"/>
          <w:lang w:val="uk-UA"/>
        </w:rPr>
        <w:t>4  (рис. 30).</w:t>
      </w:r>
    </w:p>
    <w:p w:rsidR="00031A10" w:rsidRDefault="00031A10" w:rsidP="00031A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8110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763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10" w:rsidRDefault="00031A10" w:rsidP="00031A10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031A10" w:rsidRDefault="00031A10" w:rsidP="00031A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№94, 96, 98, 99.</w:t>
      </w:r>
    </w:p>
    <w:p w:rsidR="00031A10" w:rsidRDefault="00031A10" w:rsidP="00031A10">
      <w:pPr>
        <w:jc w:val="both"/>
        <w:rPr>
          <w:sz w:val="16"/>
          <w:szCs w:val="16"/>
          <w:lang w:val="uk-UA"/>
        </w:rPr>
      </w:pPr>
    </w:p>
    <w:p w:rsidR="00031A10" w:rsidRDefault="00031A10" w:rsidP="00031A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031A10"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>. Підсумок уроку</w:t>
      </w:r>
    </w:p>
    <w:p w:rsidR="00031A10" w:rsidRDefault="00031A10" w:rsidP="00031A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Замість крапок </w:t>
      </w: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таке слово або знак &gt; чи &lt;, щоб твердження було правильним: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кут, суміжний з прямим кутом, ...;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кут, суміжний з гострим кутом, ...;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кут, суміжний з тупим кутом,  ...;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якщо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6" type="#_x0000_t75" style="width:12.75pt;height:12pt" o:ole="">
            <v:imagedata r:id="rId11" o:title=""/>
          </v:shape>
          <o:OLEObject Type="Embed" ProgID="Equation.3" ShapeID="_x0000_i1036" DrawAspect="Content" ObjectID="_1623500079" r:id="rId24"/>
        </w:object>
      </w:r>
      <w:r>
        <w:rPr>
          <w:sz w:val="28"/>
          <w:szCs w:val="28"/>
          <w:lang w:val="uk-UA"/>
        </w:rPr>
        <w:t xml:space="preserve">1 і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7" type="#_x0000_t75" style="width:12.75pt;height:12pt" o:ole="">
            <v:imagedata r:id="rId11" o:title=""/>
          </v:shape>
          <o:OLEObject Type="Embed" ProgID="Equation.3" ShapeID="_x0000_i1037" DrawAspect="Content" ObjectID="_1623500080" r:id="rId25"/>
        </w:object>
      </w:r>
      <w:r>
        <w:rPr>
          <w:sz w:val="28"/>
          <w:szCs w:val="28"/>
          <w:lang w:val="uk-UA"/>
        </w:rPr>
        <w:t xml:space="preserve">2 — суміжні,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8" type="#_x0000_t75" style="width:12.75pt;height:12pt" o:ole="">
            <v:imagedata r:id="rId11" o:title=""/>
          </v:shape>
          <o:OLEObject Type="Embed" ProgID="Equation.3" ShapeID="_x0000_i1038" DrawAspect="Content" ObjectID="_1623500081" r:id="rId26"/>
        </w:object>
      </w:r>
      <w:r>
        <w:rPr>
          <w:sz w:val="28"/>
          <w:szCs w:val="28"/>
          <w:lang w:val="uk-UA"/>
        </w:rPr>
        <w:t xml:space="preserve">2 і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39" type="#_x0000_t75" style="width:12.75pt;height:12pt" o:ole="">
            <v:imagedata r:id="rId11" o:title=""/>
          </v:shape>
          <o:OLEObject Type="Embed" ProgID="Equation.3" ShapeID="_x0000_i1039" DrawAspect="Content" ObjectID="_1623500082" r:id="rId27"/>
        </w:object>
      </w:r>
      <w:r>
        <w:rPr>
          <w:sz w:val="28"/>
          <w:szCs w:val="28"/>
          <w:lang w:val="uk-UA"/>
        </w:rPr>
        <w:t xml:space="preserve">3  — суміжні, то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0" type="#_x0000_t75" style="width:12.75pt;height:12pt" o:ole="">
            <v:imagedata r:id="rId11" o:title=""/>
          </v:shape>
          <o:OLEObject Type="Embed" ProgID="Equation.3" ShapeID="_x0000_i1040" DrawAspect="Content" ObjectID="_1623500083" r:id="rId28"/>
        </w:object>
      </w:r>
      <w:r>
        <w:rPr>
          <w:sz w:val="28"/>
          <w:szCs w:val="28"/>
          <w:lang w:val="uk-UA"/>
        </w:rPr>
        <w:t xml:space="preserve">1 і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1" type="#_x0000_t75" style="width:12.75pt;height:12pt" o:ole="">
            <v:imagedata r:id="rId11" o:title=""/>
          </v:shape>
          <o:OLEObject Type="Embed" ProgID="Equation.3" ShapeID="_x0000_i1041" DrawAspect="Content" ObjectID="_1623500084" r:id="rId29"/>
        </w:object>
      </w:r>
      <w:r>
        <w:rPr>
          <w:sz w:val="28"/>
          <w:szCs w:val="28"/>
          <w:lang w:val="uk-UA"/>
        </w:rPr>
        <w:t>3 ...;</w:t>
      </w:r>
    </w:p>
    <w:p w:rsidR="00031A10" w:rsidRDefault="00031A10" w:rsidP="00031A1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якщо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2" type="#_x0000_t75" style="width:12.75pt;height:12pt" o:ole="">
            <v:imagedata r:id="rId11" o:title=""/>
          </v:shape>
          <o:OLEObject Type="Embed" ProgID="Equation.3" ShapeID="_x0000_i1042" DrawAspect="Content" ObjectID="_1623500085" r:id="rId30"/>
        </w:object>
      </w:r>
      <w:r>
        <w:rPr>
          <w:sz w:val="28"/>
          <w:szCs w:val="28"/>
          <w:lang w:val="uk-UA"/>
        </w:rPr>
        <w:t xml:space="preserve">1 і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3" type="#_x0000_t75" style="width:12.75pt;height:12pt" o:ole="">
            <v:imagedata r:id="rId11" o:title=""/>
          </v:shape>
          <o:OLEObject Type="Embed" ProgID="Equation.3" ShapeID="_x0000_i1043" DrawAspect="Content" ObjectID="_1623500086" r:id="rId31"/>
        </w:object>
      </w:r>
      <w:r>
        <w:rPr>
          <w:sz w:val="28"/>
          <w:szCs w:val="28"/>
          <w:lang w:val="uk-UA"/>
        </w:rPr>
        <w:t xml:space="preserve">2 суміжні,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4" type="#_x0000_t75" style="width:12.75pt;height:12pt" o:ole="">
            <v:imagedata r:id="rId11" o:title=""/>
          </v:shape>
          <o:OLEObject Type="Embed" ProgID="Equation.3" ShapeID="_x0000_i1044" DrawAspect="Content" ObjectID="_1623500087" r:id="rId32"/>
        </w:object>
      </w:r>
      <w:r>
        <w:rPr>
          <w:sz w:val="28"/>
          <w:szCs w:val="28"/>
          <w:lang w:val="uk-UA"/>
        </w:rPr>
        <w:t xml:space="preserve">3 і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5" type="#_x0000_t75" style="width:12.75pt;height:12pt" o:ole="">
            <v:imagedata r:id="rId11" o:title=""/>
          </v:shape>
          <o:OLEObject Type="Embed" ProgID="Equation.3" ShapeID="_x0000_i1045" DrawAspect="Content" ObjectID="_1623500088" r:id="rId33"/>
        </w:object>
      </w:r>
      <w:r>
        <w:rPr>
          <w:sz w:val="28"/>
          <w:szCs w:val="28"/>
          <w:lang w:val="uk-UA"/>
        </w:rPr>
        <w:t xml:space="preserve">4 — суміжні і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6" type="#_x0000_t75" style="width:12.75pt;height:12pt" o:ole="">
            <v:imagedata r:id="rId11" o:title=""/>
          </v:shape>
          <o:OLEObject Type="Embed" ProgID="Equation.3" ShapeID="_x0000_i1046" DrawAspect="Content" ObjectID="_1623500089" r:id="rId34"/>
        </w:object>
      </w:r>
      <w:r>
        <w:rPr>
          <w:sz w:val="28"/>
          <w:szCs w:val="28"/>
          <w:lang w:val="uk-UA"/>
        </w:rPr>
        <w:t xml:space="preserve">1 &gt;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7" type="#_x0000_t75" style="width:12.75pt;height:12pt" o:ole="">
            <v:imagedata r:id="rId11" o:title=""/>
          </v:shape>
          <o:OLEObject Type="Embed" ProgID="Equation.3" ShapeID="_x0000_i1047" DrawAspect="Content" ObjectID="_1623500090" r:id="rId35"/>
        </w:object>
      </w:r>
      <w:r>
        <w:rPr>
          <w:sz w:val="28"/>
          <w:szCs w:val="28"/>
          <w:lang w:val="uk-UA"/>
        </w:rPr>
        <w:t xml:space="preserve">3, то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8" type="#_x0000_t75" style="width:12.75pt;height:12pt" o:ole="">
            <v:imagedata r:id="rId11" o:title=""/>
          </v:shape>
          <o:OLEObject Type="Embed" ProgID="Equation.3" ShapeID="_x0000_i1048" DrawAspect="Content" ObjectID="_1623500091" r:id="rId36"/>
        </w:object>
      </w:r>
      <w:r>
        <w:rPr>
          <w:sz w:val="28"/>
          <w:szCs w:val="28"/>
          <w:lang w:val="uk-UA"/>
        </w:rPr>
        <w:t xml:space="preserve">2 ... </w:t>
      </w:r>
      <w:r>
        <w:rPr>
          <w:iCs/>
          <w:position w:val="-4"/>
          <w:sz w:val="28"/>
          <w:szCs w:val="28"/>
          <w:lang w:val="en-US"/>
        </w:rPr>
        <w:object w:dxaOrig="255" w:dyaOrig="240">
          <v:shape id="_x0000_i1049" type="#_x0000_t75" style="width:12.75pt;height:12pt" o:ole="">
            <v:imagedata r:id="rId11" o:title=""/>
          </v:shape>
          <o:OLEObject Type="Embed" ProgID="Equation.3" ShapeID="_x0000_i1049" DrawAspect="Content" ObjectID="_1623500092" r:id="rId37"/>
        </w:object>
      </w:r>
      <w:r>
        <w:rPr>
          <w:sz w:val="28"/>
          <w:szCs w:val="28"/>
          <w:lang w:val="uk-UA"/>
        </w:rPr>
        <w:t>4.</w:t>
      </w:r>
    </w:p>
    <w:p w:rsidR="00031A10" w:rsidRDefault="00031A10" w:rsidP="008301A7">
      <w:pPr>
        <w:ind w:firstLine="708"/>
        <w:rPr>
          <w:sz w:val="28"/>
          <w:szCs w:val="28"/>
          <w:lang w:val="uk-UA"/>
        </w:rPr>
      </w:pPr>
      <w:r w:rsidRPr="00031A10">
        <w:rPr>
          <w:b/>
          <w:sz w:val="28"/>
          <w:szCs w:val="28"/>
          <w:lang w:val="uk-UA"/>
        </w:rPr>
        <w:t>№104</w:t>
      </w:r>
      <w:r>
        <w:rPr>
          <w:sz w:val="28"/>
          <w:szCs w:val="28"/>
          <w:lang w:val="uk-UA"/>
        </w:rPr>
        <w:t xml:space="preserve"> – розшифруйте анаграми</w:t>
      </w:r>
    </w:p>
    <w:p w:rsidR="00031A10" w:rsidRDefault="00031A10" w:rsidP="00031A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. Домашнє завдання </w:t>
      </w:r>
    </w:p>
    <w:p w:rsidR="00031A10" w:rsidRDefault="009658BB" w:rsidP="009658B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№95, 97, 100</w:t>
      </w:r>
    </w:p>
    <w:p w:rsidR="009658BB" w:rsidRDefault="009658BB" w:rsidP="009658BB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Творче завдання: виготовити модель суміжних кутів</w:t>
      </w:r>
    </w:p>
    <w:p w:rsidR="007B4AD0" w:rsidRPr="00031A10" w:rsidRDefault="007B4AD0">
      <w:pPr>
        <w:rPr>
          <w:lang w:val="uk-UA"/>
        </w:rPr>
      </w:pPr>
    </w:p>
    <w:sectPr w:rsidR="007B4AD0" w:rsidRPr="00031A10" w:rsidSect="008301A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1C"/>
    <w:multiLevelType w:val="hybridMultilevel"/>
    <w:tmpl w:val="CD68C526"/>
    <w:lvl w:ilvl="0" w:tplc="4BC41E0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DA1"/>
    <w:multiLevelType w:val="hybridMultilevel"/>
    <w:tmpl w:val="228CD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41E6F"/>
    <w:multiLevelType w:val="hybridMultilevel"/>
    <w:tmpl w:val="10C4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1674F"/>
    <w:multiLevelType w:val="hybridMultilevel"/>
    <w:tmpl w:val="131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70FEF"/>
    <w:multiLevelType w:val="hybridMultilevel"/>
    <w:tmpl w:val="D1FE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F4F80"/>
    <w:multiLevelType w:val="hybridMultilevel"/>
    <w:tmpl w:val="2F22B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B36F3"/>
    <w:multiLevelType w:val="hybridMultilevel"/>
    <w:tmpl w:val="A97E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23"/>
    <w:rsid w:val="00031A10"/>
    <w:rsid w:val="00603823"/>
    <w:rsid w:val="007B4AD0"/>
    <w:rsid w:val="008301A7"/>
    <w:rsid w:val="009658BB"/>
    <w:rsid w:val="00D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5BCC"/>
  <w15:chartTrackingRefBased/>
  <w15:docId w15:val="{31EB1A2E-9863-4F56-AD89-8536F45B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oleObject" Target="embeddings/oleObject22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5" Type="http://schemas.openxmlformats.org/officeDocument/2006/relationships/image" Target="media/image1.emf"/><Relationship Id="rId15" Type="http://schemas.openxmlformats.org/officeDocument/2006/relationships/oleObject" Target="embeddings/oleObject6.bin"/><Relationship Id="rId23" Type="http://schemas.openxmlformats.org/officeDocument/2006/relationships/image" Target="media/image8.png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png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2018-10-01T14:39:00Z</cp:lastPrinted>
  <dcterms:created xsi:type="dcterms:W3CDTF">2018-10-01T13:02:00Z</dcterms:created>
  <dcterms:modified xsi:type="dcterms:W3CDTF">2019-07-01T12:27:00Z</dcterms:modified>
</cp:coreProperties>
</file>