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05" w:rsidRDefault="00180505" w:rsidP="003622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3622A7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3622A7">
        <w:rPr>
          <w:b/>
          <w:sz w:val="28"/>
          <w:szCs w:val="28"/>
          <w:lang w:val="uk-UA"/>
        </w:rPr>
        <w:t>3</w:t>
      </w:r>
    </w:p>
    <w:p w:rsidR="00180505" w:rsidRDefault="00180505" w:rsidP="001805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highlight w:val="white"/>
          <w:lang w:val="uk-UA"/>
        </w:rPr>
        <w:t>Вертикальні кути, їх властивості</w:t>
      </w:r>
    </w:p>
    <w:p w:rsidR="00180505" w:rsidRDefault="00180505" w:rsidP="0018050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домогтися засвоєння учнями означення вертикальних кутів, формулювання та схеми доведення теореми про властивість вертикальних кутів; виробити в учнів уміння відтво</w:t>
      </w:r>
      <w:r>
        <w:rPr>
          <w:sz w:val="28"/>
          <w:szCs w:val="28"/>
          <w:lang w:val="uk-UA"/>
        </w:rPr>
        <w:softHyphen/>
        <w:t>рювати вивчені математичні твердження, розпізнавати вертикальні кути на рисунку і будувати вертикальні кути; розв'язувати задачі із застосуванням теореми про суму суміжних кутів</w:t>
      </w:r>
      <w:r w:rsidR="002914AF">
        <w:rPr>
          <w:sz w:val="28"/>
          <w:szCs w:val="28"/>
          <w:lang w:val="uk-UA"/>
        </w:rPr>
        <w:t xml:space="preserve"> і теореми про вертикальні кути; розвивати графічну культуру; виховувати охайність</w:t>
      </w:r>
      <w:r>
        <w:rPr>
          <w:sz w:val="28"/>
          <w:szCs w:val="28"/>
          <w:lang w:val="uk-UA"/>
        </w:rPr>
        <w:t xml:space="preserve"> </w:t>
      </w:r>
    </w:p>
    <w:p w:rsidR="00180505" w:rsidRDefault="00180505" w:rsidP="0018050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вироблення вмінь. </w:t>
      </w:r>
    </w:p>
    <w:p w:rsidR="00180505" w:rsidRDefault="00180505" w:rsidP="00180505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«Вертикальні кути».</w:t>
      </w:r>
    </w:p>
    <w:p w:rsidR="00180505" w:rsidRDefault="00180505" w:rsidP="0018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80505" w:rsidRDefault="00180505" w:rsidP="001805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   </w:t>
      </w:r>
    </w:p>
    <w:p w:rsidR="00180505" w:rsidRDefault="00180505" w:rsidP="00180505">
      <w:pPr>
        <w:rPr>
          <w:b/>
          <w:sz w:val="16"/>
          <w:szCs w:val="16"/>
          <w:lang w:val="uk-UA"/>
        </w:rPr>
      </w:pPr>
    </w:p>
    <w:p w:rsidR="00180505" w:rsidRDefault="00180505" w:rsidP="001805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</w:t>
      </w:r>
    </w:p>
    <w:p w:rsidR="00180505" w:rsidRDefault="00180505" w:rsidP="00180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№95</w:t>
      </w:r>
    </w:p>
    <w:p w:rsidR="00180505" w:rsidRDefault="00180505" w:rsidP="00180505">
      <w:pPr>
        <w:rPr>
          <w:sz w:val="28"/>
          <w:szCs w:val="28"/>
          <w:lang w:val="uk-UA"/>
        </w:rPr>
      </w:pPr>
      <w:r w:rsidRPr="00180505">
        <w:rPr>
          <w:noProof/>
          <w:sz w:val="28"/>
          <w:szCs w:val="28"/>
        </w:rPr>
        <w:drawing>
          <wp:inline distT="0" distB="0" distL="0" distR="0">
            <wp:extent cx="5593524" cy="698487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83" cy="7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5" w:rsidRDefault="00180505" w:rsidP="00180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№97</w:t>
      </w:r>
    </w:p>
    <w:p w:rsidR="00753665" w:rsidRDefault="00180505" w:rsidP="00180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кут 100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, тоді 4</w:t>
      </w:r>
      <w:r w:rsidR="00753665">
        <w:rPr>
          <w:sz w:val="28"/>
          <w:szCs w:val="28"/>
          <w:lang w:val="uk-UA"/>
        </w:rPr>
        <w:t>х = 100, х = 25, 3х = 75</w:t>
      </w:r>
    </w:p>
    <w:p w:rsidR="00753665" w:rsidRPr="00753665" w:rsidRDefault="00753665" w:rsidP="0018050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100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  <w:r>
        <w:rPr>
          <w:sz w:val="28"/>
          <w:szCs w:val="28"/>
          <w:lang w:val="uk-UA"/>
        </w:rPr>
        <w:t>, 75</w:t>
      </w:r>
      <m:oMath>
        <m:r>
          <w:rPr>
            <w:rFonts w:ascii="Cambria Math" w:hAnsi="Cambria Math"/>
            <w:sz w:val="28"/>
            <w:szCs w:val="28"/>
            <w:lang w:val="uk-UA"/>
          </w:rPr>
          <m:t>°</m:t>
        </m:r>
      </m:oMath>
    </w:p>
    <w:p w:rsidR="00180505" w:rsidRDefault="00753665" w:rsidP="001805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180505">
        <w:rPr>
          <w:sz w:val="28"/>
          <w:szCs w:val="28"/>
          <w:lang w:val="uk-UA"/>
        </w:rPr>
        <w:t>100</w:t>
      </w:r>
    </w:p>
    <w:p w:rsidR="00753665" w:rsidRPr="00753665" w:rsidRDefault="00753665" w:rsidP="00180505">
      <w:pPr>
        <w:rPr>
          <w:b/>
          <w:sz w:val="28"/>
          <w:szCs w:val="28"/>
          <w:lang w:val="uk-UA"/>
        </w:rPr>
      </w:pPr>
      <w:r w:rsidRPr="00753665">
        <w:rPr>
          <w:b/>
          <w:noProof/>
          <w:sz w:val="28"/>
          <w:szCs w:val="28"/>
        </w:rPr>
        <w:drawing>
          <wp:inline distT="0" distB="0" distL="0" distR="0">
            <wp:extent cx="5100802" cy="1533772"/>
            <wp:effectExtent l="0" t="0" r="508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71" cy="154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5" w:rsidRDefault="00180505" w:rsidP="001805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збирає зошити учнів для перевірки; учні виконують самостійну роботу.</w:t>
      </w:r>
    </w:p>
    <w:p w:rsidR="00180505" w:rsidRDefault="00180505" w:rsidP="0018050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 xml:space="preserve">Самостійна   робота   </w:t>
      </w:r>
    </w:p>
    <w:p w:rsidR="00180505" w:rsidRDefault="00180505" w:rsidP="00180505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1</w:t>
      </w:r>
    </w:p>
    <w:p w:rsidR="00180505" w:rsidRDefault="00180505" w:rsidP="001805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вершини розгорнутого кута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проведено промінь </w:t>
      </w:r>
      <w:r>
        <w:rPr>
          <w:i/>
          <w:iCs/>
          <w:sz w:val="28"/>
          <w:szCs w:val="28"/>
          <w:lang w:val="uk-UA"/>
        </w:rPr>
        <w:t xml:space="preserve">ОС. </w:t>
      </w:r>
      <w:r>
        <w:rPr>
          <w:sz w:val="28"/>
          <w:szCs w:val="28"/>
          <w:lang w:val="uk-UA"/>
        </w:rPr>
        <w:t>Назвіть суміжні кути, які при цьому утворилися.</w:t>
      </w:r>
    </w:p>
    <w:p w:rsidR="00180505" w:rsidRDefault="00180505" w:rsidP="001805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дорівнює 22°. Чому дорівнює другий кут?</w:t>
      </w:r>
    </w:p>
    <w:p w:rsidR="00180505" w:rsidRDefault="00180505" w:rsidP="001805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на 22° більше за другий. Знай</w:t>
      </w:r>
      <w:r>
        <w:rPr>
          <w:sz w:val="28"/>
          <w:szCs w:val="28"/>
          <w:lang w:val="uk-UA"/>
        </w:rPr>
        <w:softHyphen/>
        <w:t>діть ці кути.</w:t>
      </w:r>
    </w:p>
    <w:p w:rsidR="00180505" w:rsidRDefault="00180505" w:rsidP="00180505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2</w:t>
      </w:r>
    </w:p>
    <w:p w:rsidR="009E22F6" w:rsidRDefault="009E22F6" w:rsidP="009E22F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вершини розгорнутого кута </w:t>
      </w:r>
      <w:r>
        <w:rPr>
          <w:i/>
          <w:iCs/>
          <w:sz w:val="28"/>
          <w:szCs w:val="28"/>
          <w:lang w:val="uk-UA"/>
        </w:rPr>
        <w:t xml:space="preserve">СОВ </w:t>
      </w:r>
      <w:r>
        <w:rPr>
          <w:sz w:val="28"/>
          <w:szCs w:val="28"/>
          <w:lang w:val="uk-UA"/>
        </w:rPr>
        <w:t xml:space="preserve">проведено промінь </w:t>
      </w:r>
      <w:r>
        <w:rPr>
          <w:i/>
          <w:iCs/>
          <w:sz w:val="28"/>
          <w:szCs w:val="28"/>
          <w:lang w:val="uk-UA"/>
        </w:rPr>
        <w:t xml:space="preserve">ОК. </w:t>
      </w:r>
      <w:r>
        <w:rPr>
          <w:sz w:val="28"/>
          <w:szCs w:val="28"/>
          <w:lang w:val="uk-UA"/>
        </w:rPr>
        <w:t>Назвіть суміжні кути, які при цьому утворилися.</w:t>
      </w:r>
    </w:p>
    <w:p w:rsidR="00180505" w:rsidRDefault="00180505" w:rsidP="001805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дорівнює 132°. Чому дорівнює другий кут?</w:t>
      </w:r>
    </w:p>
    <w:p w:rsidR="00180505" w:rsidRDefault="00180505" w:rsidP="001805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із суміжних кутів в три рази більший за інший. Знайдіть ці кути.</w:t>
      </w:r>
    </w:p>
    <w:p w:rsidR="00180505" w:rsidRDefault="00180505" w:rsidP="00180505">
      <w:pPr>
        <w:rPr>
          <w:sz w:val="16"/>
          <w:szCs w:val="16"/>
          <w:lang w:val="uk-UA"/>
        </w:rPr>
      </w:pPr>
    </w:p>
    <w:p w:rsidR="00180505" w:rsidRDefault="00180505" w:rsidP="00180505">
      <w:pPr>
        <w:ind w:left="540" w:hanging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 xml:space="preserve">. Формулювання мети і завдань уроку. Мотивація навчальної діяльності </w:t>
      </w:r>
      <w:r>
        <w:rPr>
          <w:b/>
          <w:sz w:val="28"/>
          <w:szCs w:val="28"/>
          <w:lang w:val="uk-UA"/>
        </w:rPr>
        <w:lastRenderedPageBreak/>
        <w:t xml:space="preserve">учнів </w:t>
      </w:r>
    </w:p>
    <w:p w:rsidR="00180505" w:rsidRDefault="00180505" w:rsidP="001805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Нагадуємо учням про можливі варіанти взаємного розташу</w:t>
      </w:r>
      <w:r>
        <w:rPr>
          <w:sz w:val="28"/>
          <w:szCs w:val="28"/>
          <w:lang w:val="uk-UA"/>
        </w:rPr>
        <w:softHyphen/>
        <w:t>вання двох кутів зі спільними елементами (див. урок 7), після чого формулюємо мету: сформулювати означення і властивості нового (за взаємним розташуванням) виду кутів, окреслити сферу застосування цих знань.</w:t>
      </w:r>
    </w:p>
    <w:p w:rsidR="00180505" w:rsidRDefault="00180505" w:rsidP="00180505">
      <w:pPr>
        <w:ind w:firstLine="540"/>
        <w:jc w:val="both"/>
        <w:rPr>
          <w:sz w:val="28"/>
          <w:szCs w:val="28"/>
          <w:lang w:val="uk-UA"/>
        </w:rPr>
      </w:pPr>
    </w:p>
    <w:p w:rsidR="00180505" w:rsidRDefault="00180505" w:rsidP="001805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</w:t>
      </w:r>
    </w:p>
    <w:p w:rsidR="00180505" w:rsidRDefault="00180505" w:rsidP="0018050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180505" w:rsidRDefault="00180505" w:rsidP="001805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кут, суміжний з кутом, який становить: а) 30°, б) 90°, в) 120°,    г) α (0 &lt; α &lt; 180°).</w:t>
      </w:r>
    </w:p>
    <w:p w:rsidR="00180505" w:rsidRDefault="00180505" w:rsidP="001805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Дано кут. Один із кутів, суміжних з даним кутом, дорівнює 50°. Чому дорівнює другий кут, суміжний з даним?</w:t>
      </w:r>
    </w:p>
    <w:p w:rsidR="00180505" w:rsidRDefault="00180505" w:rsidP="001805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словами взаємне розміщення кутів, позначених на рис. 32.</w:t>
      </w:r>
    </w:p>
    <w:p w:rsidR="00180505" w:rsidRDefault="00180505" w:rsidP="001805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3350" cy="981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5" w:rsidRDefault="00180505" w:rsidP="0018050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 </w:t>
      </w:r>
    </w:p>
    <w:p w:rsidR="00180505" w:rsidRDefault="00180505" w:rsidP="00180505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180505" w:rsidRDefault="00180505" w:rsidP="0018050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вертикальних кутів.</w:t>
      </w:r>
    </w:p>
    <w:p w:rsidR="00180505" w:rsidRDefault="00180505" w:rsidP="00180505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про вертикальні кути (з доведенням).</w:t>
      </w:r>
    </w:p>
    <w:p w:rsidR="00180505" w:rsidRPr="003622A7" w:rsidRDefault="00180505" w:rsidP="003622A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 означення і властивості вертикальних кутів (кути, що утворилися при перетині двох прямих, кут між двома прямими).</w:t>
      </w:r>
      <w:bookmarkStart w:id="0" w:name="_GoBack"/>
      <w:bookmarkEnd w:id="0"/>
    </w:p>
    <w:p w:rsidR="00180505" w:rsidRDefault="00180505" w:rsidP="00180505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180505" w:rsidTr="00180505">
        <w:trPr>
          <w:trHeight w:val="5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Вертикальні кути. Кут між прямими</w:t>
            </w:r>
          </w:p>
        </w:tc>
      </w:tr>
      <w:tr w:rsidR="00180505" w:rsidTr="00180505">
        <w:trPr>
          <w:trHeight w:val="5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</w:t>
            </w:r>
          </w:p>
        </w:tc>
      </w:tr>
      <w:tr w:rsidR="00180505" w:rsidTr="00180505">
        <w:trPr>
          <w:trHeight w:val="96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0505" w:rsidRDefault="001805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625" cy="457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9" o:title=""/>
                </v:shape>
                <o:OLEObject Type="Embed" ProgID="Equation.3" ShapeID="_x0000_i1025" DrawAspect="Content" ObjectID="_1623500256" r:id="rId10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6" type="#_x0000_t75" style="width:12.75pt;height:12pt" o:ole="">
                  <v:imagedata r:id="rId11" o:title=""/>
                </v:shape>
                <o:OLEObject Type="Embed" ProgID="Equation.3" ShapeID="_x0000_i1026" DrawAspect="Content" ObjectID="_1623500257" r:id="rId12"/>
              </w:objec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— вертикальні;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7" type="#_x0000_t75" style="width:12.75pt;height:12pt" o:ole="">
                  <v:imagedata r:id="rId11" o:title=""/>
                </v:shape>
                <o:OLEObject Type="Embed" ProgID="Equation.3" ShapeID="_x0000_i1027" DrawAspect="Content" ObjectID="_1623500258" r:id="rId13"/>
              </w:objec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8" type="#_x0000_t75" style="width:12.75pt;height:12pt" o:ole="">
                  <v:imagedata r:id="rId11" o:title=""/>
                </v:shape>
                <o:OLEObject Type="Embed" ProgID="Equation.3" ShapeID="_x0000_i1028" DrawAspect="Content" ObjectID="_1623500259" r:id="rId14"/>
              </w:objec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uk-UA"/>
              </w:rPr>
              <w:t>— вертикальні</w:t>
            </w:r>
          </w:p>
        </w:tc>
      </w:tr>
      <w:tr w:rsidR="00180505" w:rsidTr="00180505">
        <w:trPr>
          <w:trHeight w:val="5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Властивість</w:t>
            </w:r>
          </w:p>
        </w:tc>
      </w:tr>
      <w:tr w:rsidR="00180505" w:rsidTr="00180505">
        <w:trPr>
          <w:trHeight w:val="98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505" w:rsidRDefault="00180505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29" type="#_x0000_t75" style="width:12.75pt;height:12pt" o:ole="">
                  <v:imagedata r:id="rId11" o:title=""/>
                </v:shape>
                <o:OLEObject Type="Embed" ProgID="Equation.3" ShapeID="_x0000_i1029" DrawAspect="Content" ObjectID="_1623500260" r:id="rId15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0" type="#_x0000_t75" style="width:12.75pt;height:12pt" o:ole="">
                  <v:imagedata r:id="rId11" o:title=""/>
                </v:shape>
                <o:OLEObject Type="Embed" ProgID="Equation.3" ShapeID="_x0000_i1030" DrawAspect="Content" ObjectID="_1623500261" r:id="rId16"/>
              </w:objec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>— верти</w:t>
            </w:r>
            <w:r>
              <w:rPr>
                <w:sz w:val="28"/>
                <w:szCs w:val="28"/>
                <w:lang w:val="uk-UA"/>
              </w:rPr>
              <w:softHyphen/>
              <w:t xml:space="preserve">кальні, то </w:t>
            </w:r>
          </w:p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1" type="#_x0000_t75" style="width:12.75pt;height:12pt" o:ole="">
                  <v:imagedata r:id="rId11" o:title=""/>
                </v:shape>
                <o:OLEObject Type="Embed" ProgID="Equation.3" ShapeID="_x0000_i1031" DrawAspect="Content" ObjectID="_1623500262" r:id="rId17"/>
              </w:object>
            </w:r>
            <w:r>
              <w:rPr>
                <w:sz w:val="28"/>
                <w:szCs w:val="28"/>
              </w:rPr>
              <w:t xml:space="preserve">1 =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2" type="#_x0000_t75" style="width:12.75pt;height:12pt" o:ole="">
                  <v:imagedata r:id="rId11" o:title=""/>
                </v:shape>
                <o:OLEObject Type="Embed" ProgID="Equation.3" ShapeID="_x0000_i1032" DrawAspect="Content" ObjectID="_1623500263" r:id="rId18"/>
              </w:object>
            </w:r>
            <w:r>
              <w:rPr>
                <w:sz w:val="28"/>
                <w:szCs w:val="28"/>
              </w:rPr>
              <w:t>3.</w:t>
            </w:r>
          </w:p>
        </w:tc>
      </w:tr>
      <w:tr w:rsidR="00180505" w:rsidTr="00180505">
        <w:trPr>
          <w:trHeight w:val="5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3. Кути, що утворилися при перетині двох прямих</w:t>
            </w:r>
          </w:p>
        </w:tc>
      </w:tr>
      <w:tr w:rsidR="00180505" w:rsidTr="00180505">
        <w:trPr>
          <w:trHeight w:val="171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505" w:rsidRDefault="0018050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625" cy="495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Прямі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перетинають</w:t>
            </w:r>
            <w:r>
              <w:rPr>
                <w:sz w:val="28"/>
                <w:szCs w:val="28"/>
                <w:lang w:val="uk-UA"/>
              </w:rPr>
              <w:softHyphen/>
              <w:t xml:space="preserve">ся в точці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0, </w:t>
            </w:r>
            <w:r>
              <w:rPr>
                <w:sz w:val="28"/>
                <w:szCs w:val="28"/>
                <w:lang w:val="uk-UA"/>
              </w:rPr>
              <w:t xml:space="preserve">утворилися кути: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3" type="#_x0000_t75" style="width:12.75pt;height:12pt" o:ole="">
                  <v:imagedata r:id="rId11" o:title=""/>
                </v:shape>
                <o:OLEObject Type="Embed" ProgID="Equation.3" ShapeID="_x0000_i1033" DrawAspect="Content" ObjectID="_1623500264" r:id="rId20"/>
              </w:object>
            </w:r>
            <w:r>
              <w:rPr>
                <w:sz w:val="28"/>
                <w:szCs w:val="28"/>
              </w:rPr>
              <w:t xml:space="preserve">1,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4" type="#_x0000_t75" style="width:12.75pt;height:12pt" o:ole="">
                  <v:imagedata r:id="rId11" o:title=""/>
                </v:shape>
                <o:OLEObject Type="Embed" ProgID="Equation.3" ShapeID="_x0000_i1034" DrawAspect="Content" ObjectID="_1623500265" r:id="rId21"/>
              </w:object>
            </w:r>
            <w:r>
              <w:rPr>
                <w:sz w:val="28"/>
                <w:szCs w:val="28"/>
              </w:rPr>
              <w:t xml:space="preserve">2,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5" type="#_x0000_t75" style="width:12.75pt;height:12pt" o:ole="">
                  <v:imagedata r:id="rId11" o:title=""/>
                </v:shape>
                <o:OLEObject Type="Embed" ProgID="Equation.3" ShapeID="_x0000_i1035" DrawAspect="Content" ObjectID="_1623500266" r:id="rId22"/>
              </w:objec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6" type="#_x0000_t75" style="width:12.75pt;height:12pt" o:ole="">
                  <v:imagedata r:id="rId11" o:title=""/>
                </v:shape>
                <o:OLEObject Type="Embed" ProgID="Equation.3" ShapeID="_x0000_i1036" DrawAspect="Content" ObjectID="_1623500267" r:id="rId23"/>
              </w:object>
            </w:r>
            <w:r>
              <w:rPr>
                <w:sz w:val="28"/>
                <w:szCs w:val="28"/>
              </w:rPr>
              <w:t>4.</w:t>
            </w:r>
          </w:p>
        </w:tc>
      </w:tr>
      <w:tr w:rsidR="00180505" w:rsidTr="00180505">
        <w:trPr>
          <w:trHeight w:val="1042"/>
        </w:trPr>
        <w:tc>
          <w:tcPr>
            <w:tcW w:w="9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7" type="#_x0000_t75" style="width:12.75pt;height:12pt" o:ole="">
                  <v:imagedata r:id="rId11" o:title=""/>
                </v:shape>
                <o:OLEObject Type="Embed" ProgID="Equation.3" ShapeID="_x0000_i1037" DrawAspect="Content" ObjectID="_1623500268" r:id="rId24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8" type="#_x0000_t75" style="width:12.75pt;height:12pt" o:ole="">
                  <v:imagedata r:id="rId11" o:title=""/>
                </v:shape>
                <o:OLEObject Type="Embed" ProgID="Equation.3" ShapeID="_x0000_i1038" DrawAspect="Content" ObjectID="_1623500269" r:id="rId25"/>
              </w:objec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— суміжні;</w:t>
            </w:r>
          </w:p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39" type="#_x0000_t75" style="width:12.75pt;height:12pt" o:ole="">
                  <v:imagedata r:id="rId11" o:title=""/>
                </v:shape>
                <o:OLEObject Type="Embed" ProgID="Equation.3" ShapeID="_x0000_i1039" DrawAspect="Content" ObjectID="_1623500270" r:id="rId26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40" type="#_x0000_t75" style="width:12.75pt;height:12pt" o:ole="">
                  <v:imagedata r:id="rId11" o:title=""/>
                </v:shape>
                <o:OLEObject Type="Embed" ProgID="Equation.3" ShapeID="_x0000_i1040" DrawAspect="Content" ObjectID="_1623500271" r:id="rId27"/>
              </w:objec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>— вертикальні і т. д.</w:t>
            </w:r>
          </w:p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41" type="#_x0000_t75" style="width:12.75pt;height:12pt" o:ole="">
                  <v:imagedata r:id="rId11" o:title=""/>
                </v:shape>
                <o:OLEObject Type="Embed" ProgID="Equation.3" ShapeID="_x0000_i1041" DrawAspect="Content" ObjectID="_1623500272" r:id="rId28"/>
              </w:object>
            </w:r>
            <w:r>
              <w:rPr>
                <w:sz w:val="28"/>
                <w:szCs w:val="28"/>
              </w:rPr>
              <w:t xml:space="preserve">1 ≤ 90°,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42" type="#_x0000_t75" style="width:12.75pt;height:12pt" o:ole="">
                  <v:imagedata r:id="rId11" o:title=""/>
                </v:shape>
                <o:OLEObject Type="Embed" ProgID="Equation.3" ShapeID="_x0000_i1042" DrawAspect="Content" ObjectID="_1623500273" r:id="rId29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— кут між прямими 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80505" w:rsidRDefault="0018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 </w:t>
            </w:r>
            <w:r>
              <w:rPr>
                <w:position w:val="-4"/>
                <w:sz w:val="28"/>
                <w:szCs w:val="28"/>
                <w:lang w:val="en-US"/>
              </w:rPr>
              <w:object w:dxaOrig="255" w:dyaOrig="240">
                <v:shape id="_x0000_i1043" type="#_x0000_t75" style="width:12.75pt;height:12pt" o:ole="">
                  <v:imagedata r:id="rId11" o:title=""/>
                </v:shape>
                <o:OLEObject Type="Embed" ProgID="Equation.3" ShapeID="_x0000_i1043" DrawAspect="Content" ObjectID="_1623500274" r:id="rId30"/>
              </w:object>
            </w:r>
            <w:r>
              <w:rPr>
                <w:sz w:val="28"/>
                <w:szCs w:val="28"/>
              </w:rPr>
              <w:t xml:space="preserve">1 = 90°,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18050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position w:val="-4"/>
                <w:sz w:val="28"/>
                <w:szCs w:val="28"/>
              </w:rPr>
              <w:object w:dxaOrig="300" w:dyaOrig="315">
                <v:shape id="_x0000_i1044" type="#_x0000_t75" style="width:15pt;height:15.75pt" o:ole="">
                  <v:imagedata r:id="rId31" o:title=""/>
                </v:shape>
                <o:OLEObject Type="Embed" ProgID="Equation.3" ShapeID="_x0000_i1044" DrawAspect="Content" ObjectID="_1623500275" r:id="rId32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(прямі перпендикулярні).</w:t>
            </w:r>
          </w:p>
        </w:tc>
      </w:tr>
    </w:tbl>
    <w:p w:rsidR="00180505" w:rsidRDefault="00180505" w:rsidP="00180505">
      <w:pPr>
        <w:rPr>
          <w:sz w:val="16"/>
          <w:szCs w:val="16"/>
        </w:rPr>
      </w:pPr>
    </w:p>
    <w:p w:rsidR="00180505" w:rsidRPr="00C013D0" w:rsidRDefault="00180505" w:rsidP="00180505">
      <w:pPr>
        <w:rPr>
          <w:b/>
          <w:sz w:val="28"/>
          <w:szCs w:val="28"/>
        </w:rPr>
      </w:pPr>
      <w:r w:rsidRPr="00C013D0">
        <w:rPr>
          <w:b/>
          <w:sz w:val="28"/>
          <w:szCs w:val="28"/>
          <w:lang w:val="en-US"/>
        </w:rPr>
        <w:t>VI</w:t>
      </w:r>
      <w:r w:rsidRPr="00C013D0">
        <w:rPr>
          <w:b/>
          <w:sz w:val="28"/>
          <w:szCs w:val="28"/>
        </w:rPr>
        <w:t xml:space="preserve">. </w:t>
      </w:r>
      <w:r w:rsidRPr="00C013D0">
        <w:rPr>
          <w:b/>
          <w:sz w:val="28"/>
          <w:szCs w:val="28"/>
          <w:lang w:val="uk-UA"/>
        </w:rPr>
        <w:t>Первинне усвідомлення матеріалу</w:t>
      </w:r>
    </w:p>
    <w:p w:rsidR="00180505" w:rsidRDefault="00180505" w:rsidP="00180505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вправи</w:t>
      </w:r>
    </w:p>
    <w:p w:rsidR="00180505" w:rsidRDefault="00180505" w:rsidP="00180505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на рис. 33 пари вертикальних кутів? Відповідь обґрунтуйте.</w:t>
      </w:r>
    </w:p>
    <w:p w:rsidR="00180505" w:rsidRDefault="00180505" w:rsidP="001805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33475" cy="733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43000" cy="742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20967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5" w:rsidRDefault="00180505" w:rsidP="001805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525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7715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5" w:rsidRDefault="00180505" w:rsidP="00180505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Рис. 33</w:t>
      </w:r>
    </w:p>
    <w:p w:rsidR="00180505" w:rsidRDefault="00180505" w:rsidP="0018050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на рис. 34 вид кутів, що утворилися: 1 і 2, 1 і 3, 1 і 4, 2 і 3, 2 і 4, 4 і 3. Порівняйте відповіді. Зробіть висновки.</w:t>
      </w:r>
    </w:p>
    <w:p w:rsidR="00180505" w:rsidRDefault="00180505" w:rsidP="0018050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05" w:rsidRDefault="00180505" w:rsidP="00180505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вид двох кутів, що утворилися при перетині двох прямих, якщо:</w:t>
      </w:r>
    </w:p>
    <w:p w:rsidR="00180505" w:rsidRDefault="00180505" w:rsidP="0018050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один із них на  20°   більший за інший;</w:t>
      </w:r>
    </w:p>
    <w:p w:rsidR="00180505" w:rsidRDefault="00180505" w:rsidP="0018050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 їх сума дорівнює  120°.</w:t>
      </w:r>
    </w:p>
    <w:p w:rsidR="00180505" w:rsidRDefault="00180505" w:rsidP="00180505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180505" w:rsidRDefault="00180505" w:rsidP="0018050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Накресліть прямі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перетинаються в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під кутом 80°.</w:t>
      </w:r>
    </w:p>
    <w:p w:rsidR="00180505" w:rsidRDefault="00180505" w:rsidP="0018050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Вирізніть однаковим кольором усі пари вертикальних кутів, що утворилися на рисунку. Якими є градусні міри цих кутів?</w:t>
      </w:r>
    </w:p>
    <w:p w:rsidR="00180505" w:rsidRDefault="00180505" w:rsidP="00180505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180505" w:rsidRPr="00180505" w:rsidRDefault="00C013D0" w:rsidP="0018050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117, 121</w:t>
      </w:r>
      <w:r w:rsidR="00180505">
        <w:rPr>
          <w:sz w:val="28"/>
          <w:szCs w:val="28"/>
          <w:lang w:val="uk-UA"/>
        </w:rPr>
        <w:t>.</w:t>
      </w:r>
    </w:p>
    <w:p w:rsidR="00180505" w:rsidRDefault="00180505" w:rsidP="0018050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розв'язування письмових вправ учні мають викорис</w:t>
      </w:r>
      <w:r>
        <w:rPr>
          <w:sz w:val="28"/>
          <w:szCs w:val="28"/>
          <w:lang w:val="uk-UA"/>
        </w:rPr>
        <w:softHyphen/>
        <w:t>товувати той факт, що при перетині двох прямих утворюються чотири кути, причому будь-які два з них є або суміжними, або вертикальними (тобто або їх сума дорівнює 180°, або вони рівні).</w:t>
      </w:r>
    </w:p>
    <w:p w:rsidR="00180505" w:rsidRPr="00180505" w:rsidRDefault="00180505" w:rsidP="00180505">
      <w:pPr>
        <w:rPr>
          <w:sz w:val="16"/>
          <w:szCs w:val="16"/>
          <w:lang w:val="uk-UA"/>
        </w:rPr>
      </w:pPr>
    </w:p>
    <w:p w:rsidR="00180505" w:rsidRDefault="00180505" w:rsidP="001805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</w:t>
      </w:r>
      <w:r w:rsidRPr="00180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Підсумки уроку</w:t>
      </w:r>
      <w:r>
        <w:rPr>
          <w:sz w:val="28"/>
          <w:szCs w:val="28"/>
          <w:lang w:val="uk-UA"/>
        </w:rPr>
        <w:t xml:space="preserve">     </w:t>
      </w:r>
    </w:p>
    <w:p w:rsidR="00180505" w:rsidRDefault="00180505" w:rsidP="00180505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Запитання</w:t>
      </w:r>
      <w:r w:rsidRPr="00180505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  <w:lang w:val="uk-UA"/>
        </w:rPr>
        <w:t xml:space="preserve"> до  учнів</w:t>
      </w:r>
    </w:p>
    <w:p w:rsidR="00180505" w:rsidRDefault="00180505" w:rsidP="0018050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можуть дві прямі, перетинаючись, утворити три го</w:t>
      </w:r>
      <w:r>
        <w:rPr>
          <w:sz w:val="28"/>
          <w:szCs w:val="28"/>
          <w:lang w:val="uk-UA"/>
        </w:rPr>
        <w:softHyphen/>
        <w:t>стрі кути; тільки один тупий кут; чотири прямі кути?</w:t>
      </w:r>
    </w:p>
    <w:p w:rsidR="00180505" w:rsidRDefault="00180505" w:rsidP="0018050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правильним твердження: «Два рівні кути зі спіль</w:t>
      </w:r>
      <w:r>
        <w:rPr>
          <w:sz w:val="28"/>
          <w:szCs w:val="28"/>
          <w:lang w:val="uk-UA"/>
        </w:rPr>
        <w:softHyphen/>
        <w:t>ною вершиною є вертикальними»?</w:t>
      </w:r>
    </w:p>
    <w:p w:rsidR="00180505" w:rsidRPr="00180505" w:rsidRDefault="00180505" w:rsidP="00180505">
      <w:pPr>
        <w:rPr>
          <w:sz w:val="16"/>
          <w:szCs w:val="16"/>
        </w:rPr>
      </w:pPr>
    </w:p>
    <w:p w:rsidR="00180505" w:rsidRDefault="00180505" w:rsidP="00180505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VIII. </w:t>
      </w:r>
      <w:r>
        <w:rPr>
          <w:b/>
          <w:sz w:val="28"/>
          <w:szCs w:val="28"/>
          <w:lang w:val="uk-UA"/>
        </w:rPr>
        <w:t>Домашнє завдання</w:t>
      </w:r>
      <w:r>
        <w:rPr>
          <w:sz w:val="28"/>
          <w:szCs w:val="28"/>
          <w:lang w:val="uk-UA"/>
        </w:rPr>
        <w:t xml:space="preserve">     </w:t>
      </w:r>
    </w:p>
    <w:p w:rsidR="00180505" w:rsidRDefault="002914AF" w:rsidP="00180505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6</w:t>
      </w:r>
      <w:r w:rsidR="00180505">
        <w:rPr>
          <w:sz w:val="28"/>
          <w:szCs w:val="28"/>
          <w:lang w:val="uk-UA"/>
        </w:rPr>
        <w:t xml:space="preserve"> — вивчити означення та властивість вертикальних кутів.</w:t>
      </w:r>
    </w:p>
    <w:p w:rsidR="00180505" w:rsidRDefault="002914AF" w:rsidP="00180505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 № 118,  12</w:t>
      </w:r>
      <w:r w:rsidR="00180505">
        <w:rPr>
          <w:sz w:val="28"/>
          <w:szCs w:val="28"/>
          <w:lang w:val="uk-UA"/>
        </w:rPr>
        <w:t>3.</w:t>
      </w:r>
    </w:p>
    <w:p w:rsidR="0082185E" w:rsidRDefault="0082185E"/>
    <w:sectPr w:rsidR="0082185E" w:rsidSect="0018050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647"/>
    <w:multiLevelType w:val="hybridMultilevel"/>
    <w:tmpl w:val="E16A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50A7D"/>
    <w:multiLevelType w:val="hybridMultilevel"/>
    <w:tmpl w:val="FE1AD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D2820"/>
    <w:multiLevelType w:val="hybridMultilevel"/>
    <w:tmpl w:val="FE7E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B4911"/>
    <w:multiLevelType w:val="hybridMultilevel"/>
    <w:tmpl w:val="540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B28E6"/>
    <w:multiLevelType w:val="hybridMultilevel"/>
    <w:tmpl w:val="8CD0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778EF"/>
    <w:multiLevelType w:val="hybridMultilevel"/>
    <w:tmpl w:val="85DE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E700D"/>
    <w:multiLevelType w:val="hybridMultilevel"/>
    <w:tmpl w:val="ED5A5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73AC9"/>
    <w:multiLevelType w:val="hybridMultilevel"/>
    <w:tmpl w:val="C3261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3"/>
    <w:rsid w:val="00180505"/>
    <w:rsid w:val="002914AF"/>
    <w:rsid w:val="003622A7"/>
    <w:rsid w:val="00697773"/>
    <w:rsid w:val="00753665"/>
    <w:rsid w:val="0082185E"/>
    <w:rsid w:val="009E22F6"/>
    <w:rsid w:val="00C013D0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47C"/>
  <w15:chartTrackingRefBased/>
  <w15:docId w15:val="{4374FC57-CC55-42C6-B924-65C16A04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0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image" Target="media/image13.png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2018-10-09T11:56:00Z</dcterms:created>
  <dcterms:modified xsi:type="dcterms:W3CDTF">2019-07-01T12:30:00Z</dcterms:modified>
</cp:coreProperties>
</file>