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6F" w:rsidRPr="00B56AB2" w:rsidRDefault="00B56AB2" w:rsidP="00433F26">
      <w:pPr>
        <w:rPr>
          <w:b/>
          <w:sz w:val="28"/>
          <w:szCs w:val="28"/>
          <w:lang w:val="uk-UA"/>
        </w:rPr>
      </w:pPr>
      <w:r w:rsidRPr="00B56AB2">
        <w:rPr>
          <w:b/>
          <w:sz w:val="28"/>
          <w:szCs w:val="28"/>
          <w:lang w:val="uk-UA"/>
        </w:rPr>
        <w:t xml:space="preserve">Урок </w:t>
      </w:r>
      <w:r w:rsidR="00433F26">
        <w:rPr>
          <w:b/>
          <w:sz w:val="28"/>
          <w:szCs w:val="28"/>
          <w:lang w:val="uk-UA"/>
        </w:rPr>
        <w:t>в темі</w:t>
      </w:r>
      <w:r w:rsidR="00433F26">
        <w:rPr>
          <w:rFonts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B56AB2">
        <w:rPr>
          <w:b/>
          <w:sz w:val="28"/>
          <w:szCs w:val="28"/>
          <w:lang w:val="uk-UA"/>
        </w:rPr>
        <w:t>№ 4</w:t>
      </w:r>
    </w:p>
    <w:p w:rsidR="00E2306F" w:rsidRDefault="00B56AB2" w:rsidP="00B56AB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 w:rsidR="00E2306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Ознаки паралелограма</w:t>
      </w:r>
    </w:p>
    <w:p w:rsidR="00E2306F" w:rsidRPr="00B56AB2" w:rsidRDefault="00E2306F" w:rsidP="00B56AB2">
      <w:pPr>
        <w:shd w:val="clear" w:color="auto" w:fill="FFFFFF"/>
        <w:ind w:left="709" w:hanging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свідоме розуміння змісту та схеми дове</w:t>
      </w:r>
      <w:r>
        <w:rPr>
          <w:sz w:val="28"/>
          <w:szCs w:val="28"/>
          <w:lang w:val="uk-UA"/>
        </w:rPr>
        <w:softHyphen/>
        <w:t>дення теореми, щ</w:t>
      </w:r>
      <w:r w:rsidR="00B56AB2">
        <w:rPr>
          <w:sz w:val="28"/>
          <w:szCs w:val="28"/>
          <w:lang w:val="uk-UA"/>
        </w:rPr>
        <w:t xml:space="preserve">о виражає ознаки паралелограма; формувати вміння </w:t>
      </w:r>
      <w:r>
        <w:rPr>
          <w:sz w:val="28"/>
          <w:szCs w:val="28"/>
          <w:lang w:val="uk-UA"/>
        </w:rPr>
        <w:t>відтворювати ознаки та їхні доведення;</w:t>
      </w:r>
      <w:r w:rsidR="00B5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застосовувати вивчені ознаки для доведення того, що даний</w:t>
      </w:r>
      <w:r w:rsidR="00B56AB2">
        <w:rPr>
          <w:sz w:val="28"/>
          <w:szCs w:val="28"/>
          <w:lang w:val="uk-UA"/>
        </w:rPr>
        <w:t xml:space="preserve"> чотири</w:t>
      </w:r>
      <w:r w:rsidR="00B56AB2">
        <w:rPr>
          <w:sz w:val="28"/>
          <w:szCs w:val="28"/>
          <w:lang w:val="uk-UA"/>
        </w:rPr>
        <w:softHyphen/>
        <w:t xml:space="preserve">кутник є паралелограмом; </w:t>
      </w:r>
      <w:r w:rsidR="00B56AB2" w:rsidRPr="00B56AB2">
        <w:rPr>
          <w:color w:val="000000"/>
          <w:sz w:val="28"/>
          <w:szCs w:val="28"/>
          <w:lang w:val="uk-UA"/>
        </w:rPr>
        <w:t>прищеплювати бажання мати якісні, глибокі знання;</w:t>
      </w:r>
      <w:r w:rsidR="00B56AB2">
        <w:rPr>
          <w:color w:val="000000"/>
          <w:sz w:val="28"/>
          <w:szCs w:val="28"/>
          <w:lang w:val="uk-UA"/>
        </w:rPr>
        <w:t xml:space="preserve"> </w:t>
      </w:r>
      <w:r w:rsidR="00B56AB2">
        <w:rPr>
          <w:sz w:val="28"/>
          <w:szCs w:val="28"/>
          <w:lang w:val="uk-UA"/>
        </w:rPr>
        <w:t>виховувати розумову культуру</w:t>
      </w:r>
      <w:r w:rsidR="00B56AB2">
        <w:rPr>
          <w:color w:val="000000"/>
          <w:sz w:val="28"/>
          <w:szCs w:val="28"/>
          <w:lang w:val="uk-UA"/>
        </w:rPr>
        <w:t>.</w:t>
      </w:r>
    </w:p>
    <w:p w:rsidR="00E2306F" w:rsidRDefault="00E2306F" w:rsidP="00E2306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E2306F" w:rsidRDefault="00E2306F" w:rsidP="00E2306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«Паралелограм».</w:t>
      </w:r>
    </w:p>
    <w:p w:rsidR="00E2306F" w:rsidRDefault="00E2306F" w:rsidP="00E23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2306F" w:rsidRPr="001A4F9C" w:rsidRDefault="00E2306F" w:rsidP="00E2306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E2306F" w:rsidRDefault="00E2306F" w:rsidP="00E230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Перевірка домашнього завдання</w:t>
      </w:r>
    </w:p>
    <w:p w:rsidR="00E2306F" w:rsidRDefault="00E2306F" w:rsidP="00E2306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перевіряємо за зразком взаємоперевіркою.</w:t>
      </w:r>
    </w:p>
    <w:p w:rsidR="00ED63AF" w:rsidRPr="00ED63AF" w:rsidRDefault="00ED63AF" w:rsidP="00E2306F">
      <w:pPr>
        <w:ind w:firstLine="540"/>
        <w:rPr>
          <w:b/>
          <w:sz w:val="28"/>
          <w:szCs w:val="28"/>
          <w:lang w:val="uk-UA"/>
        </w:rPr>
      </w:pPr>
      <w:r w:rsidRPr="00ED63AF">
        <w:rPr>
          <w:b/>
          <w:sz w:val="28"/>
          <w:szCs w:val="28"/>
          <w:lang w:val="en-US"/>
        </w:rPr>
        <w:t>№</w:t>
      </w:r>
      <w:r w:rsidRPr="00ED63AF">
        <w:rPr>
          <w:b/>
          <w:sz w:val="28"/>
          <w:szCs w:val="28"/>
          <w:lang w:val="uk-UA"/>
        </w:rPr>
        <w:t>43(1, 3)</w:t>
      </w:r>
    </w:p>
    <w:p w:rsidR="00ED63AF" w:rsidRDefault="00ED63AF" w:rsidP="00ED63AF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 w:rsidRPr="00ED63AF">
        <w:rPr>
          <w:sz w:val="28"/>
          <w:szCs w:val="28"/>
          <w:lang w:val="uk-UA"/>
        </w:rPr>
        <w:t>Сума двох кутів 200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ED63AF">
        <w:rPr>
          <w:sz w:val="28"/>
          <w:szCs w:val="28"/>
          <w:lang w:val="uk-UA"/>
        </w:rPr>
        <w:t xml:space="preserve">  (100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ED63AF">
        <w:rPr>
          <w:sz w:val="28"/>
          <w:szCs w:val="28"/>
          <w:lang w:val="uk-UA"/>
        </w:rPr>
        <w:t>; 100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ED63AF">
        <w:rPr>
          <w:sz w:val="28"/>
          <w:szCs w:val="28"/>
          <w:lang w:val="uk-UA"/>
        </w:rPr>
        <w:t>; 80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ED63AF">
        <w:rPr>
          <w:sz w:val="28"/>
          <w:szCs w:val="28"/>
          <w:lang w:val="uk-UA"/>
        </w:rPr>
        <w:t>; 80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Pr="00ED63AF">
        <w:rPr>
          <w:sz w:val="28"/>
          <w:szCs w:val="28"/>
          <w:lang w:val="uk-UA"/>
        </w:rPr>
        <w:t>)</w:t>
      </w:r>
    </w:p>
    <w:p w:rsidR="00ED63AF" w:rsidRPr="00ED63AF" w:rsidRDefault="00ED63AF" w:rsidP="00ED63AF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з кутів удвічі більший за другий ( х + х + 2х + 2х = 360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°; </m:t>
        </m:r>
      </m:oMath>
      <w:r>
        <w:rPr>
          <w:sz w:val="28"/>
          <w:szCs w:val="28"/>
          <w:lang w:val="uk-UA"/>
        </w:rPr>
        <w:t xml:space="preserve"> 60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60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120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120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)</w:t>
      </w:r>
    </w:p>
    <w:p w:rsidR="00ED63AF" w:rsidRDefault="00ED63AF" w:rsidP="00E2306F">
      <w:pPr>
        <w:ind w:firstLine="540"/>
        <w:rPr>
          <w:b/>
          <w:sz w:val="28"/>
          <w:szCs w:val="28"/>
          <w:lang w:val="uk-UA"/>
        </w:rPr>
      </w:pPr>
      <w:r w:rsidRPr="00ED63AF">
        <w:rPr>
          <w:b/>
          <w:sz w:val="28"/>
          <w:szCs w:val="28"/>
          <w:lang w:val="uk-UA"/>
        </w:rPr>
        <w:t>№45</w:t>
      </w:r>
    </w:p>
    <w:p w:rsidR="00ED63AF" w:rsidRPr="00ED63AF" w:rsidRDefault="00ED63AF" w:rsidP="00E2306F">
      <w:pPr>
        <w:ind w:firstLine="540"/>
        <w:rPr>
          <w:sz w:val="28"/>
          <w:szCs w:val="28"/>
          <w:lang w:val="uk-UA"/>
        </w:rPr>
      </w:pP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24596618" r:id="rId6"/>
        </w:object>
      </w:r>
      <w:r>
        <w:rPr>
          <w:sz w:val="28"/>
          <w:szCs w:val="28"/>
          <w:lang w:val="uk-UA"/>
        </w:rPr>
        <w:t>ВАС=35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 xml:space="preserve">;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5" o:title=""/>
          </v:shape>
          <o:OLEObject Type="Embed" ProgID="Equation.3" ShapeID="_x0000_i1026" DrawAspect="Content" ObjectID="_1624596619" r:id="rId7"/>
        </w:object>
      </w:r>
      <w:r>
        <w:rPr>
          <w:sz w:val="28"/>
          <w:szCs w:val="28"/>
          <w:lang w:val="uk-UA"/>
        </w:rPr>
        <w:t>ВСА=40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 xml:space="preserve">.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5" o:title=""/>
          </v:shape>
          <o:OLEObject Type="Embed" ProgID="Equation.3" ShapeID="_x0000_i1027" DrawAspect="Content" ObjectID="_1624596620" r:id="rId8"/>
        </w:object>
      </w:r>
      <w:r>
        <w:rPr>
          <w:sz w:val="28"/>
          <w:szCs w:val="28"/>
          <w:lang w:val="uk-UA"/>
        </w:rPr>
        <w:t xml:space="preserve">В= </w:t>
      </w:r>
      <w:r w:rsidR="00B56AB2">
        <w:rPr>
          <w:sz w:val="28"/>
          <w:szCs w:val="28"/>
          <w:lang w:val="uk-UA"/>
        </w:rPr>
        <w:t>180-(35+40)=105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 w:rsidR="00B56AB2">
        <w:rPr>
          <w:sz w:val="28"/>
          <w:szCs w:val="28"/>
          <w:lang w:val="uk-UA"/>
        </w:rPr>
        <w:t xml:space="preserve"> (105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°;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105</m:t>
        </m:r>
        <m:r>
          <w:rPr>
            <w:rFonts w:ascii="Cambria Math" w:hAnsi="Cambria Math"/>
            <w:sz w:val="28"/>
            <w:szCs w:val="28"/>
            <w:lang w:val="uk-UA"/>
          </w:rPr>
          <m:t>°;75°;75°</m:t>
        </m:r>
      </m:oMath>
      <w:r w:rsidR="00B56AB2">
        <w:rPr>
          <w:sz w:val="28"/>
          <w:szCs w:val="28"/>
          <w:lang w:val="uk-UA"/>
        </w:rPr>
        <w:t>)</w:t>
      </w:r>
    </w:p>
    <w:p w:rsidR="00ED63AF" w:rsidRDefault="00B56AB2" w:rsidP="00E2306F">
      <w:pPr>
        <w:ind w:firstLine="540"/>
        <w:rPr>
          <w:b/>
          <w:sz w:val="28"/>
          <w:szCs w:val="28"/>
          <w:lang w:val="uk-UA"/>
        </w:rPr>
      </w:pPr>
      <w:r w:rsidRPr="00B56AB2">
        <w:rPr>
          <w:b/>
          <w:sz w:val="28"/>
          <w:szCs w:val="28"/>
          <w:lang w:val="uk-UA"/>
        </w:rPr>
        <w:t>№</w:t>
      </w:r>
      <w:r w:rsidR="00ED63AF" w:rsidRPr="00B56AB2">
        <w:rPr>
          <w:b/>
          <w:sz w:val="28"/>
          <w:szCs w:val="28"/>
          <w:lang w:val="uk-UA"/>
        </w:rPr>
        <w:t>48</w:t>
      </w:r>
    </w:p>
    <w:p w:rsidR="00B56AB2" w:rsidRPr="00B56AB2" w:rsidRDefault="00B56AB2" w:rsidP="00B56AB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одна сторона на 2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 менша від другої. ( 2(х+х+2)=36, х=8, 2х=16)</w:t>
      </w:r>
    </w:p>
    <w:p w:rsidR="00E2306F" w:rsidRPr="001A4F9C" w:rsidRDefault="00B56AB2" w:rsidP="00E2306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одна сторона у 5 разів більша за другу. (2(х+5х)=36, х=3, 5х=15)</w:t>
      </w:r>
    </w:p>
    <w:p w:rsidR="00E2306F" w:rsidRDefault="00E2306F" w:rsidP="00E230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й завдань уроку</w:t>
      </w:r>
    </w:p>
    <w:p w:rsidR="00E2306F" w:rsidRDefault="00E2306F" w:rsidP="00E23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метою створення мотивації навчальної діяльності учнів та усвідомлення ними логіки побудови вивчення геометричних фігур (озна</w:t>
      </w:r>
      <w:r>
        <w:rPr>
          <w:sz w:val="28"/>
          <w:szCs w:val="28"/>
          <w:lang w:val="uk-UA"/>
        </w:rPr>
        <w:softHyphen/>
        <w:t>чення -&gt; властивості -» ознаки) підводимо учнів до розуміння необхід</w:t>
      </w:r>
      <w:r>
        <w:rPr>
          <w:sz w:val="28"/>
          <w:szCs w:val="28"/>
          <w:lang w:val="uk-UA"/>
        </w:rPr>
        <w:softHyphen/>
        <w:t>ності вміти знаходити серед чотирикутників паралелограми. Постає питання: чи існує відповідна ознака? Якщо так, її треба сформулювати та довести — це і є основна дидактична мета уроку.</w:t>
      </w:r>
    </w:p>
    <w:p w:rsidR="00E2306F" w:rsidRDefault="00E2306F" w:rsidP="00E2306F">
      <w:pPr>
        <w:rPr>
          <w:sz w:val="16"/>
          <w:szCs w:val="16"/>
        </w:rPr>
      </w:pPr>
    </w:p>
    <w:p w:rsidR="00E2306F" w:rsidRDefault="00E2306F" w:rsidP="00E230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E2306F" w:rsidRDefault="00E2306F" w:rsidP="00E2306F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 за готовими рисунками</w:t>
      </w:r>
    </w:p>
    <w:p w:rsidR="00E2306F" w:rsidRDefault="00E2306F" w:rsidP="00E2306F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5760"/>
      </w:tblGrid>
      <w:tr w:rsidR="00E2306F" w:rsidTr="00E2306F">
        <w:trPr>
          <w:trHeight w:val="1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06F" w:rsidRDefault="00E2306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АО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OD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BO</w:t>
            </w:r>
            <w:r w:rsidRPr="00E2306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OC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</w:p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DC</w:t>
            </w:r>
          </w:p>
        </w:tc>
      </w:tr>
      <w:tr w:rsidR="00E2306F" w:rsidTr="00E2306F">
        <w:trPr>
          <w:trHeight w:val="1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625" cy="838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5" o:title=""/>
                </v:shape>
                <o:OLEObject Type="Embed" ProgID="Equation.3" ShapeID="_x0000_i1028" DrawAspect="Content" ObjectID="_1624596621" r:id="rId11"/>
              </w:object>
            </w:r>
            <w:r>
              <w:rPr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12" o:title=""/>
                </v:shape>
                <o:OLEObject Type="Embed" ProgID="Equation.3" ShapeID="_x0000_i1029" DrawAspect="Content" ObjectID="_1624596622" r:id="rId13"/>
              </w:object>
            </w:r>
            <w:r>
              <w:rPr>
                <w:iCs/>
                <w:sz w:val="28"/>
                <w:szCs w:val="28"/>
              </w:rPr>
              <w:t>2,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12" o:title=""/>
                </v:shape>
                <o:OLEObject Type="Embed" ProgID="Equation.3" ShapeID="_x0000_i1030" DrawAspect="Content" ObjectID="_1624596623" r:id="rId14"/>
              </w:objec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12" o:title=""/>
                </v:shape>
                <o:OLEObject Type="Embed" ProgID="Equation.3" ShapeID="_x0000_i1031" DrawAspect="Content" ObjectID="_1624596624" r:id="rId15"/>
              </w:object>
            </w:r>
            <w:r>
              <w:rPr>
                <w:sz w:val="28"/>
                <w:szCs w:val="28"/>
              </w:rPr>
              <w:t xml:space="preserve">4. </w:t>
            </w:r>
          </w:p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2" type="#_x0000_t75" style="width:12.75pt;height:12pt" o:ole="">
                  <v:imagedata r:id="rId12" o:title=""/>
                </v:shape>
                <o:OLEObject Type="Embed" ProgID="Equation.3" ShapeID="_x0000_i1032" DrawAspect="Content" ObjectID="_1624596625" r:id="rId1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D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3" type="#_x0000_t75" style="width:12.75pt;height:12pt" o:ole="">
                  <v:imagedata r:id="rId12" o:title=""/>
                </v:shape>
                <o:OLEObject Type="Embed" ProgID="Equation.3" ShapeID="_x0000_i1033" DrawAspect="Content" ObjectID="_1624596626" r:id="rId1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</w:tr>
      <w:tr w:rsidR="00E2306F" w:rsidTr="00E2306F">
        <w:trPr>
          <w:trHeight w:val="1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3025" cy="781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BO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OD, CO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en-US"/>
              </w:rPr>
              <w:t>BF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</w:p>
        </w:tc>
      </w:tr>
      <w:tr w:rsidR="00E2306F" w:rsidTr="00E2306F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2306F" w:rsidRDefault="00E230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6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06F" w:rsidRDefault="00E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Знайти кути паралелограма</w:t>
            </w:r>
          </w:p>
        </w:tc>
      </w:tr>
    </w:tbl>
    <w:p w:rsidR="00E2306F" w:rsidRDefault="00E2306F" w:rsidP="00E2306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  <w:lang w:val="uk-UA"/>
        </w:rPr>
        <w:t>Засвоєння знань</w:t>
      </w:r>
    </w:p>
    <w:p w:rsidR="00EA7604" w:rsidRPr="003C228B" w:rsidRDefault="00ED63AF" w:rsidP="003C22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схеми доведення всіх трьох ознак майже однакові (від</w:t>
      </w:r>
      <w:r>
        <w:rPr>
          <w:sz w:val="28"/>
          <w:szCs w:val="28"/>
          <w:lang w:val="uk-UA"/>
        </w:rPr>
        <w:softHyphen/>
        <w:t>мінність тільки в застосуванні різних ознак рівності трикутників та ви</w:t>
      </w:r>
      <w:r>
        <w:rPr>
          <w:sz w:val="28"/>
          <w:szCs w:val="28"/>
          <w:lang w:val="uk-UA"/>
        </w:rPr>
        <w:softHyphen/>
        <w:t>користанні або означення паралелограма, або вже доведеної ознаки паралелограма за двома протилежними сторонами), то роботу з дове</w:t>
      </w:r>
      <w:r>
        <w:rPr>
          <w:sz w:val="28"/>
          <w:szCs w:val="28"/>
          <w:lang w:val="uk-UA"/>
        </w:rPr>
        <w:softHyphen/>
        <w:t>дення ознак можна організувати так: ознаку паралелограма за двома протилежними сторонами доводить учитель за участі учнів, складає план доведення, а потім пропонує учням самостійно довести наступні ознаки за складеним планом.</w:t>
      </w:r>
    </w:p>
    <w:tbl>
      <w:tblPr>
        <w:tblW w:w="8820" w:type="dxa"/>
        <w:tblInd w:w="58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5762"/>
      </w:tblGrid>
      <w:tr w:rsidR="00EA7604" w:rsidTr="00EA7604">
        <w:trPr>
          <w:trHeight w:val="548"/>
        </w:trPr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 w:rsidRPr="00EA7604">
              <w:rPr>
                <w:b/>
                <w:sz w:val="28"/>
                <w:szCs w:val="28"/>
                <w:lang w:val="uk-UA"/>
              </w:rPr>
              <w:t>За діагоналями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543809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69" cy="55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A7604" w:rsidRDefault="00EA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діагоналі чотирикутника перетина</w:t>
            </w:r>
            <w:r>
              <w:rPr>
                <w:sz w:val="28"/>
                <w:szCs w:val="28"/>
                <w:lang w:val="uk-UA"/>
              </w:rPr>
              <w:softHyphen/>
              <w:t>ються та діляться точкою перетину навпіл, то цей чотирикутник — паралелограм</w:t>
            </w:r>
          </w:p>
        </w:tc>
      </w:tr>
      <w:tr w:rsidR="00EA7604" w:rsidTr="00EA7604">
        <w:trPr>
          <w:trHeight w:val="174"/>
        </w:trPr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EA7604" w:rsidRDefault="001A4F9C" w:rsidP="001A4F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610FBA2" wp14:editId="04926486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658495</wp:posOffset>
                  </wp:positionV>
                  <wp:extent cx="704850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1016" y="20879"/>
                      <wp:lineTo x="2101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604" w:rsidRPr="00EA7604">
              <w:rPr>
                <w:b/>
                <w:sz w:val="28"/>
                <w:szCs w:val="28"/>
                <w:lang w:val="uk-UA"/>
              </w:rPr>
              <w:t>За двома протилежними сторонами</w:t>
            </w: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A7604" w:rsidRDefault="00EA7604" w:rsidP="001A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в чотирикутнику дві протилежні сто</w:t>
            </w:r>
            <w:r>
              <w:rPr>
                <w:sz w:val="28"/>
                <w:szCs w:val="28"/>
                <w:lang w:val="uk-UA"/>
              </w:rPr>
              <w:softHyphen/>
              <w:t>рони рівні і паралельні, то цей чотирикут</w:t>
            </w:r>
            <w:r>
              <w:rPr>
                <w:sz w:val="28"/>
                <w:szCs w:val="28"/>
                <w:lang w:val="uk-UA"/>
              </w:rPr>
              <w:softHyphen/>
              <w:t>ник —паралелограм</w:t>
            </w:r>
          </w:p>
        </w:tc>
      </w:tr>
      <w:tr w:rsidR="00EA7604" w:rsidTr="00EA7604">
        <w:trPr>
          <w:trHeight w:val="548"/>
        </w:trPr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0DDAEDC" wp14:editId="638A140C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639445</wp:posOffset>
                  </wp:positionV>
                  <wp:extent cx="666750" cy="506730"/>
                  <wp:effectExtent l="0" t="0" r="0" b="7620"/>
                  <wp:wrapTight wrapText="bothSides">
                    <wp:wrapPolygon edited="0">
                      <wp:start x="0" y="0"/>
                      <wp:lineTo x="0" y="21113"/>
                      <wp:lineTo x="20983" y="21113"/>
                      <wp:lineTo x="20983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604">
              <w:rPr>
                <w:b/>
                <w:sz w:val="28"/>
                <w:szCs w:val="28"/>
                <w:lang w:val="uk-UA"/>
              </w:rPr>
              <w:t>За парами протилежних сторін</w:t>
            </w: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A7604" w:rsidRDefault="00EA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в чотирикутнику протилежні сторо</w:t>
            </w:r>
            <w:r>
              <w:rPr>
                <w:sz w:val="28"/>
                <w:szCs w:val="28"/>
                <w:lang w:val="uk-UA"/>
              </w:rPr>
              <w:softHyphen/>
              <w:t>ни попарно рівні, то цей чотирикутник — паралелограм</w:t>
            </w:r>
          </w:p>
        </w:tc>
      </w:tr>
      <w:tr w:rsidR="00EA7604" w:rsidTr="00EA7604">
        <w:trPr>
          <w:trHeight w:val="549"/>
        </w:trPr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EA7604" w:rsidRDefault="00EA7604">
            <w:pPr>
              <w:jc w:val="center"/>
              <w:rPr>
                <w:sz w:val="28"/>
                <w:szCs w:val="28"/>
              </w:rPr>
            </w:pPr>
            <w:r w:rsidRPr="00EA7604">
              <w:rPr>
                <w:b/>
                <w:sz w:val="28"/>
                <w:szCs w:val="28"/>
                <w:lang w:val="uk-UA"/>
              </w:rPr>
              <w:t>За парами протилежних кутів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49768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48" cy="50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A7604" w:rsidRDefault="00EA7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в чотирикутнику протилежні кути попарно рівні, то цей чотирикутник — па</w:t>
            </w:r>
            <w:r>
              <w:rPr>
                <w:sz w:val="28"/>
                <w:szCs w:val="28"/>
                <w:lang w:val="uk-UA"/>
              </w:rPr>
              <w:softHyphen/>
              <w:t>ралелограм</w:t>
            </w:r>
          </w:p>
        </w:tc>
      </w:tr>
    </w:tbl>
    <w:p w:rsidR="00ED63AF" w:rsidRDefault="00ED63AF" w:rsidP="00ED63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первинних умінь та навичок </w:t>
      </w:r>
    </w:p>
    <w:p w:rsidR="001A4F9C" w:rsidRDefault="00ED63AF" w:rsidP="001A4F9C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  <w:r w:rsidR="001A4F9C">
        <w:rPr>
          <w:b/>
          <w:i/>
          <w:iCs/>
          <w:sz w:val="28"/>
          <w:szCs w:val="28"/>
          <w:lang w:val="uk-UA"/>
        </w:rPr>
        <w:t xml:space="preserve">: </w:t>
      </w:r>
      <w:r w:rsidR="001A4F9C">
        <w:rPr>
          <w:b/>
          <w:iCs/>
          <w:sz w:val="28"/>
          <w:szCs w:val="28"/>
          <w:lang w:val="uk-UA"/>
        </w:rPr>
        <w:t>№50.</w:t>
      </w:r>
      <w:r w:rsidR="001A4F9C" w:rsidRPr="001A4F9C">
        <w:rPr>
          <w:b/>
          <w:i/>
          <w:iCs/>
          <w:sz w:val="28"/>
          <w:szCs w:val="28"/>
          <w:lang w:val="uk-UA"/>
        </w:rPr>
        <w:t xml:space="preserve"> </w:t>
      </w:r>
    </w:p>
    <w:p w:rsidR="001A4F9C" w:rsidRPr="001A4F9C" w:rsidRDefault="001A4F9C" w:rsidP="001A4F9C">
      <w:pPr>
        <w:ind w:firstLine="540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32FE15" wp14:editId="334A1E0F">
            <wp:simplePos x="0" y="0"/>
            <wp:positionH relativeFrom="column">
              <wp:posOffset>5101590</wp:posOffset>
            </wp:positionH>
            <wp:positionV relativeFrom="paragraph">
              <wp:posOffset>59055</wp:posOffset>
            </wp:positionV>
            <wp:extent cx="863600" cy="789305"/>
            <wp:effectExtent l="0" t="0" r="0" b="0"/>
            <wp:wrapTight wrapText="bothSides">
              <wp:wrapPolygon edited="0">
                <wp:start x="0" y="0"/>
                <wp:lineTo x="0" y="20853"/>
                <wp:lineTo x="20965" y="20853"/>
                <wp:lineTo x="2096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  <w:r>
        <w:rPr>
          <w:b/>
          <w:sz w:val="28"/>
          <w:szCs w:val="28"/>
          <w:lang w:val="uk-UA"/>
        </w:rPr>
        <w:t>: №55, 59, 62.</w:t>
      </w:r>
    </w:p>
    <w:p w:rsidR="00ED63AF" w:rsidRPr="00137D00" w:rsidRDefault="00ED63AF" w:rsidP="001A4F9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</w:t>
      </w:r>
      <w:r>
        <w:rPr>
          <w:sz w:val="28"/>
          <w:szCs w:val="28"/>
          <w:lang w:val="uk-UA"/>
        </w:rPr>
        <w:t xml:space="preserve">. 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ED63A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точки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N — </w:t>
      </w:r>
      <w:r>
        <w:rPr>
          <w:sz w:val="28"/>
          <w:szCs w:val="28"/>
          <w:lang w:val="uk-UA"/>
        </w:rPr>
        <w:t xml:space="preserve">середини сторін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CD</w:t>
      </w:r>
      <w:r w:rsidRPr="00ED63A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>
        <w:rPr>
          <w:i/>
          <w:iCs/>
          <w:sz w:val="28"/>
          <w:szCs w:val="28"/>
          <w:lang w:val="uk-UA"/>
        </w:rPr>
        <w:t xml:space="preserve">(рис. 3). </w:t>
      </w:r>
      <w:r>
        <w:rPr>
          <w:sz w:val="28"/>
          <w:szCs w:val="28"/>
          <w:lang w:val="uk-UA"/>
        </w:rPr>
        <w:t xml:space="preserve">Доведіть, що чотирикутник </w:t>
      </w:r>
      <w:r>
        <w:rPr>
          <w:i/>
          <w:iCs/>
          <w:sz w:val="28"/>
          <w:szCs w:val="28"/>
          <w:lang w:val="en-US"/>
        </w:rPr>
        <w:t>MBND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пара</w:t>
      </w:r>
      <w:r>
        <w:rPr>
          <w:sz w:val="28"/>
          <w:szCs w:val="28"/>
          <w:lang w:val="uk-UA"/>
        </w:rPr>
        <w:softHyphen/>
        <w:t>лелограм.</w:t>
      </w:r>
    </w:p>
    <w:p w:rsidR="00ED63AF" w:rsidRDefault="00ED63AF" w:rsidP="00ED63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Підсумок уроку</w:t>
      </w:r>
    </w:p>
    <w:p w:rsidR="00ED63AF" w:rsidRDefault="001A4F9C" w:rsidP="00137D00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31035C" wp14:editId="415AAB47">
            <wp:simplePos x="0" y="0"/>
            <wp:positionH relativeFrom="column">
              <wp:posOffset>5101590</wp:posOffset>
            </wp:positionH>
            <wp:positionV relativeFrom="paragraph">
              <wp:posOffset>111125</wp:posOffset>
            </wp:positionV>
            <wp:extent cx="914400" cy="570865"/>
            <wp:effectExtent l="0" t="0" r="0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AF">
        <w:rPr>
          <w:sz w:val="28"/>
          <w:szCs w:val="28"/>
          <w:lang w:val="uk-UA"/>
        </w:rPr>
        <w:t xml:space="preserve">Діагоналі чотирикутника </w:t>
      </w:r>
      <w:r w:rsidR="00ED63AF">
        <w:rPr>
          <w:i/>
          <w:iCs/>
          <w:sz w:val="28"/>
          <w:szCs w:val="28"/>
          <w:lang w:val="en-US"/>
        </w:rPr>
        <w:t>MNPQ</w:t>
      </w:r>
      <w:r w:rsidR="00ED63AF">
        <w:rPr>
          <w:i/>
          <w:iCs/>
          <w:sz w:val="28"/>
          <w:szCs w:val="28"/>
          <w:lang w:val="uk-UA"/>
        </w:rPr>
        <w:t xml:space="preserve"> </w:t>
      </w:r>
      <w:r w:rsidR="00ED63AF" w:rsidRPr="00ED63AF">
        <w:rPr>
          <w:i/>
          <w:iCs/>
          <w:sz w:val="28"/>
          <w:szCs w:val="28"/>
          <w:lang w:val="uk-UA"/>
        </w:rPr>
        <w:t>(</w:t>
      </w:r>
      <w:r w:rsidR="00ED63AF">
        <w:rPr>
          <w:i/>
          <w:iCs/>
          <w:sz w:val="28"/>
          <w:szCs w:val="28"/>
          <w:lang w:val="uk-UA"/>
        </w:rPr>
        <w:t xml:space="preserve">див. рис.) </w:t>
      </w:r>
      <w:r w:rsidR="00ED63AF">
        <w:rPr>
          <w:sz w:val="28"/>
          <w:szCs w:val="28"/>
          <w:lang w:val="uk-UA"/>
        </w:rPr>
        <w:t>в точці пере</w:t>
      </w:r>
      <w:r w:rsidR="00ED63AF">
        <w:rPr>
          <w:sz w:val="28"/>
          <w:szCs w:val="28"/>
          <w:lang w:val="uk-UA"/>
        </w:rPr>
        <w:softHyphen/>
        <w:t xml:space="preserve">тину діляться навпіл. Одна з його сторін дорівнює </w:t>
      </w:r>
      <w:smartTag w:uri="urn:schemas-microsoft-com:office:smarttags" w:element="metricconverter">
        <w:smartTagPr>
          <w:attr w:name="ProductID" w:val="4 см"/>
        </w:smartTagPr>
        <w:r w:rsidR="00ED63AF">
          <w:rPr>
            <w:sz w:val="28"/>
            <w:szCs w:val="28"/>
            <w:lang w:val="uk-UA"/>
          </w:rPr>
          <w:t>4 см</w:t>
        </w:r>
      </w:smartTag>
      <w:r w:rsidR="00ED63AF">
        <w:rPr>
          <w:sz w:val="28"/>
          <w:szCs w:val="28"/>
          <w:lang w:val="uk-UA"/>
        </w:rPr>
        <w:t>. Чому дорівнює протилежна їй сторона?</w:t>
      </w:r>
    </w:p>
    <w:p w:rsidR="00ED63AF" w:rsidRDefault="00ED63AF" w:rsidP="00ED63A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Домашнє завдання</w:t>
      </w:r>
    </w:p>
    <w:p w:rsidR="00ED63AF" w:rsidRDefault="00ED63AF" w:rsidP="00ED6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Вивчити формулювання і доведення теореми про ознаки парале</w:t>
      </w:r>
      <w:r>
        <w:rPr>
          <w:sz w:val="28"/>
          <w:szCs w:val="28"/>
          <w:lang w:val="uk-UA"/>
        </w:rPr>
        <w:softHyphen/>
        <w:t>лограма.</w:t>
      </w:r>
    </w:p>
    <w:p w:rsidR="00ED63AF" w:rsidRDefault="001A4F9C" w:rsidP="00ED6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Розв'язати 51, 56, 63.</w:t>
      </w:r>
    </w:p>
    <w:p w:rsidR="00D650F8" w:rsidRPr="00E2306F" w:rsidRDefault="00D650F8" w:rsidP="00ED63AF"/>
    <w:sectPr w:rsidR="00D650F8" w:rsidRPr="00E2306F" w:rsidSect="00E2306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62"/>
    <w:multiLevelType w:val="hybridMultilevel"/>
    <w:tmpl w:val="6B0AF77C"/>
    <w:lvl w:ilvl="0" w:tplc="9514A22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90C66"/>
    <w:multiLevelType w:val="hybridMultilevel"/>
    <w:tmpl w:val="1626EE2E"/>
    <w:lvl w:ilvl="0" w:tplc="9D10DA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E90F0B"/>
    <w:multiLevelType w:val="hybridMultilevel"/>
    <w:tmpl w:val="AAB803F6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36324"/>
    <w:multiLevelType w:val="hybridMultilevel"/>
    <w:tmpl w:val="5B542A6E"/>
    <w:lvl w:ilvl="0" w:tplc="D318C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391D"/>
    <w:multiLevelType w:val="hybridMultilevel"/>
    <w:tmpl w:val="CEFE9B98"/>
    <w:lvl w:ilvl="0" w:tplc="11CE7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A069F7"/>
    <w:multiLevelType w:val="hybridMultilevel"/>
    <w:tmpl w:val="9344099C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D318C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D3713"/>
    <w:multiLevelType w:val="hybridMultilevel"/>
    <w:tmpl w:val="7842DF0C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D318C3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A5CCF"/>
    <w:multiLevelType w:val="hybridMultilevel"/>
    <w:tmpl w:val="8C02BCBE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A5BC4"/>
    <w:multiLevelType w:val="hybridMultilevel"/>
    <w:tmpl w:val="2682947E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F7"/>
    <w:rsid w:val="00137D00"/>
    <w:rsid w:val="001A4F9C"/>
    <w:rsid w:val="003942F7"/>
    <w:rsid w:val="003C228B"/>
    <w:rsid w:val="00433F26"/>
    <w:rsid w:val="004E2F1A"/>
    <w:rsid w:val="00B56AB2"/>
    <w:rsid w:val="00D650F8"/>
    <w:rsid w:val="00E2306F"/>
    <w:rsid w:val="00EA7604"/>
    <w:rsid w:val="00E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1C68-C97B-4940-9912-5AFFC3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3AF"/>
    <w:rPr>
      <w:color w:val="808080"/>
    </w:rPr>
  </w:style>
  <w:style w:type="paragraph" w:styleId="a4">
    <w:name w:val="List Paragraph"/>
    <w:basedOn w:val="a"/>
    <w:uiPriority w:val="34"/>
    <w:qFormat/>
    <w:rsid w:val="00ED6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2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2018-09-12T14:53:00Z</cp:lastPrinted>
  <dcterms:created xsi:type="dcterms:W3CDTF">2018-09-12T14:02:00Z</dcterms:created>
  <dcterms:modified xsi:type="dcterms:W3CDTF">2019-07-14T05:00:00Z</dcterms:modified>
</cp:coreProperties>
</file>