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CB" w:rsidRDefault="009021A8" w:rsidP="009021A8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в темі </w:t>
      </w:r>
      <w:r w:rsidR="000D1FCB">
        <w:rPr>
          <w:b/>
          <w:bCs/>
          <w:sz w:val="28"/>
          <w:szCs w:val="28"/>
          <w:lang w:val="uk-UA"/>
        </w:rPr>
        <w:t xml:space="preserve"> № </w:t>
      </w:r>
      <w:r>
        <w:rPr>
          <w:b/>
          <w:bCs/>
          <w:sz w:val="28"/>
          <w:szCs w:val="28"/>
          <w:lang w:val="uk-UA"/>
        </w:rPr>
        <w:t>5</w:t>
      </w:r>
    </w:p>
    <w:p w:rsidR="000D1FCB" w:rsidRDefault="000D1FCB" w:rsidP="000D1FCB">
      <w:pPr>
        <w:ind w:left="851" w:hanging="851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Застосування подібності трикутників.</w:t>
      </w:r>
      <w:r>
        <w:rPr>
          <w:sz w:val="28"/>
          <w:szCs w:val="28"/>
          <w:highlight w:val="white"/>
          <w:lang w:val="uk-UA"/>
        </w:rPr>
        <w:t xml:space="preserve"> Властивість бісектриси трикутника</w:t>
      </w:r>
    </w:p>
    <w:p w:rsidR="000D1FCB" w:rsidRPr="000D1FCB" w:rsidRDefault="000D1FCB" w:rsidP="000D1FCB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засвоєння учнями змісту теореми, що виражає властивість бісектриси трикутника та її доведення; формувати вміння відтворювати зміст вивченої теореми, за готовими рисунками із зображенням трикутника та його бісек</w:t>
      </w:r>
      <w:r>
        <w:rPr>
          <w:sz w:val="28"/>
          <w:szCs w:val="28"/>
          <w:lang w:val="uk-UA"/>
        </w:rPr>
        <w:softHyphen/>
        <w:t>триси знаходити пропорційні відрізки, виконувати записи відповідно до формулювання теореми та умови</w:t>
      </w:r>
      <w:r>
        <w:rPr>
          <w:sz w:val="28"/>
          <w:szCs w:val="28"/>
          <w:lang w:val="uk-UA"/>
        </w:rPr>
        <w:br/>
        <w:t>задачі, застосовувати формулювання теореми до розв’язування задач на</w:t>
      </w:r>
      <w:r>
        <w:rPr>
          <w:sz w:val="28"/>
          <w:szCs w:val="28"/>
          <w:lang w:val="uk-UA"/>
        </w:rPr>
        <w:br/>
        <w:t>обчислення відрізків у трикутнику.</w:t>
      </w:r>
    </w:p>
    <w:p w:rsidR="000D1FCB" w:rsidRDefault="000D1FCB" w:rsidP="000D1FCB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</w:t>
      </w:r>
      <w:r>
        <w:rPr>
          <w:b/>
          <w:sz w:val="28"/>
          <w:szCs w:val="28"/>
          <w:lang w:val="uk-UA"/>
        </w:rPr>
        <w:t>уроку:</w:t>
      </w:r>
      <w:r>
        <w:rPr>
          <w:sz w:val="28"/>
          <w:szCs w:val="28"/>
          <w:lang w:val="uk-UA"/>
        </w:rPr>
        <w:t xml:space="preserve"> застосування знань, умінь та навичок. </w:t>
      </w:r>
    </w:p>
    <w:p w:rsidR="000D1FCB" w:rsidRDefault="000D1FCB" w:rsidP="000D1FCB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конспект «Застосування подібності три</w:t>
      </w:r>
      <w:r>
        <w:rPr>
          <w:sz w:val="28"/>
          <w:szCs w:val="28"/>
          <w:lang w:val="uk-UA"/>
        </w:rPr>
        <w:softHyphen/>
        <w:t>кутників».</w:t>
      </w:r>
    </w:p>
    <w:p w:rsidR="000D1FCB" w:rsidRDefault="000D1FCB" w:rsidP="000D1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0D1FCB" w:rsidRDefault="000D1FCB" w:rsidP="000D1FCB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0D1FCB" w:rsidRDefault="000D1FCB" w:rsidP="000D1FCB">
      <w:pPr>
        <w:rPr>
          <w:b/>
          <w:bCs/>
          <w:sz w:val="22"/>
          <w:szCs w:val="22"/>
          <w:lang w:val="uk-UA"/>
        </w:rPr>
      </w:pPr>
    </w:p>
    <w:p w:rsidR="000D1FCB" w:rsidRDefault="000D1FCB" w:rsidP="000D1FC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0D1FCB" w:rsidRDefault="000D1FCB" w:rsidP="000D1FCB">
      <w:pPr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№495</w:t>
      </w:r>
    </w:p>
    <w:p w:rsidR="000D1FCB" w:rsidRPr="000D1FCB" w:rsidRDefault="000D1FCB" w:rsidP="000D1FCB">
      <w:pPr>
        <w:ind w:firstLine="540"/>
        <w:jc w:val="both"/>
        <w:rPr>
          <w:b/>
          <w:bCs/>
          <w:sz w:val="28"/>
          <w:szCs w:val="28"/>
          <w:lang w:val="en-US"/>
        </w:rPr>
      </w:pPr>
      <w:r w:rsidRPr="000D1FCB">
        <w:rPr>
          <w:b/>
          <w:bCs/>
          <w:noProof/>
          <w:sz w:val="28"/>
          <w:szCs w:val="28"/>
        </w:rPr>
        <w:drawing>
          <wp:inline distT="0" distB="0" distL="0" distR="0">
            <wp:extent cx="5471478" cy="1178725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733" cy="118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CB" w:rsidRDefault="000D1FCB" w:rsidP="000D1FCB">
      <w:pPr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№504</w:t>
      </w:r>
    </w:p>
    <w:p w:rsidR="000D1FCB" w:rsidRDefault="007268FB" w:rsidP="000D1FCB">
      <w:pPr>
        <w:ind w:firstLine="540"/>
        <w:jc w:val="both"/>
        <w:rPr>
          <w:b/>
          <w:i/>
          <w:iCs/>
          <w:sz w:val="16"/>
          <w:szCs w:val="16"/>
          <w:lang w:val="uk-UA"/>
        </w:rPr>
      </w:pPr>
      <w:r w:rsidRPr="007268FB">
        <w:rPr>
          <w:b/>
          <w:i/>
          <w:iCs/>
          <w:noProof/>
          <w:sz w:val="16"/>
          <w:szCs w:val="16"/>
        </w:rPr>
        <w:drawing>
          <wp:inline distT="0" distB="0" distL="0" distR="0">
            <wp:extent cx="2390775" cy="11301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69" cy="11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8FB">
        <w:rPr>
          <w:b/>
          <w:i/>
          <w:iCs/>
          <w:noProof/>
          <w:sz w:val="16"/>
          <w:szCs w:val="16"/>
        </w:rPr>
        <w:drawing>
          <wp:inline distT="0" distB="0" distL="0" distR="0">
            <wp:extent cx="6120130" cy="1804654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CB" w:rsidRDefault="000D1FCB" w:rsidP="000D1FCB">
      <w:pPr>
        <w:rPr>
          <w:b/>
          <w:bCs/>
          <w:sz w:val="28"/>
          <w:szCs w:val="28"/>
          <w:lang w:val="uk-UA"/>
        </w:rPr>
      </w:pPr>
    </w:p>
    <w:p w:rsidR="000D1FCB" w:rsidRDefault="000D1FCB" w:rsidP="000D1FC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Формулювання мети і завдань уроку</w:t>
      </w:r>
    </w:p>
    <w:p w:rsidR="000D1FCB" w:rsidRDefault="000D1FCB" w:rsidP="000D1FCB">
      <w:pPr>
        <w:rPr>
          <w:b/>
          <w:bCs/>
          <w:sz w:val="16"/>
          <w:szCs w:val="16"/>
          <w:lang w:val="uk-UA"/>
        </w:rPr>
      </w:pPr>
    </w:p>
    <w:p w:rsidR="000D1FCB" w:rsidRDefault="000D1FCB" w:rsidP="000D1FCB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>. Актуалізація опорних знань</w:t>
      </w:r>
    </w:p>
    <w:p w:rsidR="000D1FCB" w:rsidRDefault="000D1FCB" w:rsidP="000D1FC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успішного засвоєння учнями змісту навчального матеріа</w:t>
      </w:r>
      <w:r>
        <w:rPr>
          <w:sz w:val="28"/>
          <w:szCs w:val="28"/>
          <w:lang w:val="uk-UA"/>
        </w:rPr>
        <w:softHyphen/>
        <w:t>лу уроку учням слід активізувати знання і вміння щодо поняття про</w:t>
      </w:r>
      <w:r>
        <w:rPr>
          <w:sz w:val="28"/>
          <w:szCs w:val="28"/>
          <w:lang w:val="uk-UA"/>
        </w:rPr>
        <w:softHyphen/>
        <w:t>порційних відрізків; означення подібних трикутників та ознаки подіб</w:t>
      </w:r>
      <w:r>
        <w:rPr>
          <w:sz w:val="28"/>
          <w:szCs w:val="28"/>
          <w:lang w:val="uk-UA"/>
        </w:rPr>
        <w:softHyphen/>
        <w:t>ності прямокутних трикутників за гострим кутом; означення бісектри</w:t>
      </w:r>
      <w:r>
        <w:rPr>
          <w:sz w:val="28"/>
          <w:szCs w:val="28"/>
          <w:lang w:val="uk-UA"/>
        </w:rPr>
        <w:softHyphen/>
        <w:t>си трикутника.</w:t>
      </w:r>
    </w:p>
    <w:p w:rsidR="000D1FCB" w:rsidRDefault="000D1FCB" w:rsidP="000D1FCB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0D1FCB" w:rsidRDefault="000D1FCB" w:rsidP="000D1FC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Дано: </w:t>
      </w:r>
      <w:r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8" o:title=""/>
          </v:shape>
          <o:OLEObject Type="Embed" ProgID="Equation.3" ShapeID="_x0000_i1025" DrawAspect="Content" ObjectID="_1624455606" r:id="rId9"/>
        </w:object>
      </w:r>
      <w:r>
        <w:rPr>
          <w:sz w:val="28"/>
          <w:szCs w:val="28"/>
          <w:lang w:val="uk-UA"/>
        </w:rPr>
        <w:t>1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10" o:title=""/>
          </v:shape>
          <o:OLEObject Type="Embed" ProgID="Equation.3" ShapeID="_x0000_i1026" DrawAspect="Content" ObjectID="_1624455607" r:id="rId11"/>
        </w:objec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 xml:space="preserve">1). Доведіть, що </w:t>
      </w:r>
      <w:r>
        <w:rPr>
          <w:position w:val="-24"/>
          <w:sz w:val="28"/>
          <w:szCs w:val="28"/>
          <w:lang w:val="uk-UA"/>
        </w:rPr>
        <w:object w:dxaOrig="1155" w:dyaOrig="675">
          <v:shape id="_x0000_i1027" type="#_x0000_t75" style="width:57.75pt;height:33.75pt" o:ole="">
            <v:imagedata r:id="rId12" o:title=""/>
          </v:shape>
          <o:OLEObject Type="Embed" ProgID="Equation.3" ShapeID="_x0000_i1027" DrawAspect="Content" ObjectID="_1624455608" r:id="rId13"/>
        </w:object>
      </w:r>
      <w:r>
        <w:rPr>
          <w:sz w:val="28"/>
          <w:szCs w:val="28"/>
          <w:lang w:val="uk-UA"/>
        </w:rPr>
        <w:t>.</w:t>
      </w:r>
    </w:p>
    <w:p w:rsidR="000D1FCB" w:rsidRDefault="000D1FCB" w:rsidP="000D1FC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81175" cy="1362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676400" cy="1323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CB" w:rsidRDefault="000D1FCB" w:rsidP="000D1FCB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Δ</w:t>
      </w:r>
      <w:r>
        <w:rPr>
          <w:i/>
          <w:iCs/>
          <w:sz w:val="28"/>
          <w:szCs w:val="28"/>
          <w:lang w:val="uk-UA"/>
        </w:rPr>
        <w:t xml:space="preserve">АВС </w:t>
      </w:r>
      <w:r>
        <w:rPr>
          <w:sz w:val="28"/>
          <w:szCs w:val="28"/>
          <w:lang w:val="uk-UA"/>
        </w:rPr>
        <w:t xml:space="preserve">і </w:t>
      </w:r>
      <w:r>
        <w:rPr>
          <w:iCs/>
          <w:sz w:val="28"/>
          <w:szCs w:val="28"/>
          <w:lang w:val="uk-UA"/>
        </w:rPr>
        <w:t>Δ</w:t>
      </w:r>
      <w:r>
        <w:rPr>
          <w:i/>
          <w:iCs/>
          <w:sz w:val="28"/>
          <w:szCs w:val="28"/>
          <w:lang w:val="en-US"/>
        </w:rPr>
        <w:t>ADE</w:t>
      </w:r>
      <w:r w:rsidRPr="000D1FC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— </w:t>
      </w:r>
      <w:r>
        <w:rPr>
          <w:sz w:val="28"/>
          <w:szCs w:val="28"/>
          <w:lang w:val="uk-UA"/>
        </w:rPr>
        <w:t xml:space="preserve">прямокутні і рівні </w:t>
      </w:r>
      <w:r>
        <w:rPr>
          <w:i/>
          <w:iCs/>
          <w:sz w:val="28"/>
          <w:szCs w:val="28"/>
          <w:lang w:val="uk-UA"/>
        </w:rPr>
        <w:t xml:space="preserve">(рис. 2). </w:t>
      </w:r>
      <w:r>
        <w:rPr>
          <w:sz w:val="28"/>
          <w:szCs w:val="28"/>
          <w:lang w:val="uk-UA"/>
        </w:rPr>
        <w:t xml:space="preserve">Доведіть, що </w:t>
      </w:r>
      <w:r>
        <w:rPr>
          <w:position w:val="-24"/>
          <w:sz w:val="28"/>
          <w:szCs w:val="28"/>
          <w:lang w:val="uk-UA"/>
        </w:rPr>
        <w:object w:dxaOrig="1200" w:dyaOrig="675">
          <v:shape id="_x0000_i1028" type="#_x0000_t75" style="width:60pt;height:33.75pt" o:ole="">
            <v:imagedata r:id="rId16" o:title=""/>
          </v:shape>
          <o:OLEObject Type="Embed" ProgID="Equation.3" ShapeID="_x0000_i1028" DrawAspect="Content" ObjectID="_1624455609" r:id="rId17"/>
        </w:object>
      </w:r>
      <w:r>
        <w:rPr>
          <w:sz w:val="28"/>
          <w:szCs w:val="28"/>
          <w:lang w:val="uk-UA"/>
        </w:rPr>
        <w:t>.</w:t>
      </w:r>
    </w:p>
    <w:p w:rsidR="000D1FCB" w:rsidRDefault="000D1FCB" w:rsidP="000D1FC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Засвоєння знань</w:t>
      </w:r>
    </w:p>
    <w:p w:rsidR="000D1FCB" w:rsidRDefault="000D1FCB" w:rsidP="000D1FCB">
      <w:pPr>
        <w:rPr>
          <w:sz w:val="10"/>
          <w:szCs w:val="10"/>
          <w:lang w:val="uk-UA"/>
        </w:rPr>
      </w:pPr>
    </w:p>
    <w:tbl>
      <w:tblPr>
        <w:tblW w:w="98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4"/>
        <w:gridCol w:w="2521"/>
      </w:tblGrid>
      <w:tr w:rsidR="000D1FCB" w:rsidTr="000D1FCB">
        <w:trPr>
          <w:trHeight w:val="56"/>
        </w:trPr>
        <w:tc>
          <w:tcPr>
            <w:tcW w:w="98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1FCB" w:rsidRDefault="000D1FCB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D1FCB" w:rsidTr="000D1FCB">
        <w:trPr>
          <w:trHeight w:val="71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1FCB" w:rsidRDefault="000D1FC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Застосування подібності трикутників</w:t>
            </w:r>
          </w:p>
        </w:tc>
      </w:tr>
      <w:tr w:rsidR="000D1FCB" w:rsidTr="000D1FCB">
        <w:trPr>
          <w:trHeight w:val="1672"/>
        </w:trPr>
        <w:tc>
          <w:tcPr>
            <w:tcW w:w="7300" w:type="dxa"/>
            <w:shd w:val="clear" w:color="auto" w:fill="FFFFFF"/>
            <w:hideMark/>
          </w:tcPr>
          <w:p w:rsidR="000D1FCB" w:rsidRDefault="000D1F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Властивість бісектриси трикутника</w:t>
            </w:r>
          </w:p>
          <w:p w:rsidR="000D1FCB" w:rsidRPr="009E34B1" w:rsidRDefault="000D1FCB">
            <w:pPr>
              <w:ind w:firstLine="5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Якщо в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АВС: 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position w:val="-4"/>
                <w:sz w:val="28"/>
                <w:szCs w:val="28"/>
                <w:lang w:val="uk-UA"/>
              </w:rPr>
              <w:object w:dxaOrig="255" w:dyaOrig="255">
                <v:shape id="_x0000_i1029" type="#_x0000_t75" style="width:12.75pt;height:12.75pt" o:ole="">
                  <v:imagedata r:id="rId18" o:title=""/>
                </v:shape>
                <o:OLEObject Type="Embed" ProgID="Equation.3" ShapeID="_x0000_i1029" DrawAspect="Content" ObjectID="_1624455610" r:id="rId19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ВС 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0" type="#_x0000_t75" style="width:12.75pt;height:12pt" o:ole="">
                  <v:imagedata r:id="rId10" o:title=""/>
                </v:shape>
                <o:OLEObject Type="Embed" ProgID="Equation.3" ShapeID="_x0000_i1030" DrawAspect="Content" ObjectID="_1624455611" r:id="rId20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BAD</w:t>
            </w:r>
            <w:r w:rsidRPr="000D1FCB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1" type="#_x0000_t75" style="width:12.75pt;height:12pt" o:ole="">
                  <v:imagedata r:id="rId10" o:title=""/>
                </v:shape>
                <o:OLEObject Type="Embed" ProgID="Equation.3" ShapeID="_x0000_i1031" DrawAspect="Content" ObjectID="_1624455612" r:id="rId21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CAD</w:t>
            </w:r>
            <w:r w:rsidRPr="000D1FCB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 w:rsidRPr="000D1FCB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бісектриса), то </w:t>
            </w:r>
            <w:r w:rsidR="009E34B1" w:rsidRPr="009E34B1">
              <w:rPr>
                <w:position w:val="-24"/>
                <w:sz w:val="28"/>
                <w:szCs w:val="28"/>
                <w:lang w:val="uk-UA"/>
              </w:rPr>
              <w:object w:dxaOrig="1100" w:dyaOrig="620">
                <v:shape id="_x0000_i1032" type="#_x0000_t75" style="width:54.75pt;height:30.75pt" o:ole="">
                  <v:imagedata r:id="rId22" o:title=""/>
                </v:shape>
                <o:OLEObject Type="Embed" ProgID="Equation.3" ShapeID="_x0000_i1032" DrawAspect="Content" ObjectID="_1624455613" r:id="rId23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D1FCB" w:rsidRDefault="000D1FCB">
            <w:pPr>
              <w:ind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Бісектриса трикутника ділить проти</w:t>
            </w:r>
            <w:r>
              <w:rPr>
                <w:sz w:val="28"/>
                <w:szCs w:val="28"/>
                <w:lang w:val="uk-UA"/>
              </w:rPr>
              <w:softHyphen/>
              <w:t>лежну сторону  на  відрізки, пропорційні двом іншим сторонам.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1FCB" w:rsidRDefault="000D1FC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52550" cy="9048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FCB" w:rsidTr="000D1FCB">
        <w:trPr>
          <w:trHeight w:val="11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1FCB" w:rsidRDefault="000D1F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Метричні співвідношення в колі</w:t>
            </w:r>
          </w:p>
        </w:tc>
      </w:tr>
      <w:tr w:rsidR="000D1FCB" w:rsidTr="000D1FCB">
        <w:trPr>
          <w:trHeight w:val="686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1FCB" w:rsidRDefault="000D1FCB">
            <w:pPr>
              <w:ind w:firstLine="50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1)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CD</w:t>
            </w:r>
            <w:r w:rsidRPr="000D1FCB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 xml:space="preserve">хорди кола (0; </w:t>
            </w: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uk-UA"/>
              </w:rPr>
              <w:t xml:space="preserve">),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М — </w:t>
            </w:r>
            <w:r>
              <w:rPr>
                <w:sz w:val="28"/>
                <w:szCs w:val="28"/>
                <w:lang w:val="uk-UA"/>
              </w:rPr>
              <w:t>точка їх перетину, то</w:t>
            </w:r>
          </w:p>
          <w:p w:rsidR="000D1FCB" w:rsidRDefault="000D1FCB">
            <w:pPr>
              <w:ind w:firstLine="500"/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  <w:lang w:val="en-US"/>
              </w:rPr>
              <w:t>AM</w:t>
            </w:r>
            <w:r w:rsidRPr="000D1FCB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 xml:space="preserve">· 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MB</w:t>
            </w:r>
            <w:r w:rsidRPr="000D1FCB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 xml:space="preserve">= 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CM</w:t>
            </w:r>
            <w:r>
              <w:rPr>
                <w:bCs/>
                <w:i/>
                <w:iCs/>
                <w:sz w:val="28"/>
                <w:szCs w:val="28"/>
              </w:rPr>
              <w:t xml:space="preserve"> · 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MD</w:t>
            </w:r>
            <w:r>
              <w:rPr>
                <w:bCs/>
                <w:i/>
                <w:iCs/>
                <w:sz w:val="28"/>
                <w:szCs w:val="28"/>
              </w:rPr>
              <w:t>.</w:t>
            </w:r>
          </w:p>
          <w:p w:rsidR="000D1FCB" w:rsidRDefault="000D1FCB">
            <w:pPr>
              <w:ind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Якщо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СВ — </w:t>
            </w:r>
            <w:r>
              <w:rPr>
                <w:sz w:val="28"/>
                <w:szCs w:val="28"/>
                <w:lang w:val="uk-UA"/>
              </w:rPr>
              <w:t xml:space="preserve">січна, </w:t>
            </w:r>
            <w:r>
              <w:rPr>
                <w:i/>
                <w:iCs/>
                <w:sz w:val="28"/>
                <w:szCs w:val="28"/>
                <w:lang w:val="en-US"/>
              </w:rPr>
              <w:t>CD</w:t>
            </w:r>
            <w:r w:rsidRPr="000D1FCB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дотична до кола </w:t>
            </w:r>
            <w:r>
              <w:rPr>
                <w:sz w:val="28"/>
                <w:szCs w:val="28"/>
              </w:rPr>
              <w:t xml:space="preserve">(0; </w:t>
            </w: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) ( 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0D1FCB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точка дотику);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СА — </w:t>
            </w:r>
            <w:r>
              <w:rPr>
                <w:sz w:val="28"/>
                <w:szCs w:val="28"/>
                <w:lang w:val="uk-UA"/>
              </w:rPr>
              <w:t xml:space="preserve">зовнішня частина січної, то </w:t>
            </w:r>
            <w:r>
              <w:rPr>
                <w:i/>
                <w:iCs/>
                <w:sz w:val="28"/>
                <w:szCs w:val="28"/>
                <w:lang w:val="en-US"/>
              </w:rPr>
              <w:t>CD</w:t>
            </w:r>
            <w:r>
              <w:rPr>
                <w:iCs/>
                <w:sz w:val="28"/>
                <w:szCs w:val="28"/>
                <w:vertAlign w:val="superscript"/>
              </w:rPr>
              <w:t>2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CB</w:t>
            </w:r>
            <w:r>
              <w:rPr>
                <w:i/>
                <w:iCs/>
                <w:sz w:val="28"/>
                <w:szCs w:val="28"/>
              </w:rPr>
              <w:t xml:space="preserve"> · </w:t>
            </w:r>
            <w:r>
              <w:rPr>
                <w:i/>
                <w:iCs/>
                <w:sz w:val="28"/>
                <w:szCs w:val="28"/>
                <w:lang w:val="en-US"/>
              </w:rPr>
              <w:t>CA</w:t>
            </w:r>
            <w:r>
              <w:rPr>
                <w:i/>
                <w:iCs/>
                <w:sz w:val="28"/>
                <w:szCs w:val="28"/>
                <w:lang w:val="uk-UA"/>
              </w:rPr>
              <w:t>.</w:t>
            </w:r>
          </w:p>
        </w:tc>
      </w:tr>
      <w:tr w:rsidR="000D1FCB" w:rsidTr="000D1FCB">
        <w:trPr>
          <w:trHeight w:val="1671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1FCB" w:rsidRDefault="000D1FC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04900" cy="1021825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605" cy="102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 xml:space="preserve">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95279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406" cy="95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91373" cy="962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637" cy="96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FCB" w:rsidTr="000D1FCB">
        <w:trPr>
          <w:trHeight w:val="226"/>
        </w:trPr>
        <w:tc>
          <w:tcPr>
            <w:tcW w:w="9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1FCB" w:rsidRDefault="000D1FCB">
            <w:pPr>
              <w:ind w:firstLine="500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Наслідок. </w:t>
            </w: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iCs/>
                <w:sz w:val="28"/>
                <w:szCs w:val="28"/>
                <w:lang w:val="en-US"/>
              </w:rPr>
              <w:t>PD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РВ — </w:t>
            </w:r>
            <w:r>
              <w:rPr>
                <w:sz w:val="28"/>
                <w:szCs w:val="28"/>
                <w:lang w:val="uk-UA"/>
              </w:rPr>
              <w:t xml:space="preserve">січні до кола, </w:t>
            </w:r>
            <w:r>
              <w:rPr>
                <w:i/>
                <w:iCs/>
                <w:sz w:val="28"/>
                <w:szCs w:val="28"/>
                <w:lang w:val="en-US"/>
              </w:rPr>
              <w:t>PC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РА — </w:t>
            </w:r>
            <w:r>
              <w:rPr>
                <w:sz w:val="28"/>
                <w:szCs w:val="28"/>
                <w:lang w:val="uk-UA"/>
              </w:rPr>
              <w:t xml:space="preserve">їх зовнішні частини, то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РА · РВ = </w:t>
            </w:r>
            <w:r>
              <w:rPr>
                <w:i/>
                <w:iCs/>
                <w:sz w:val="28"/>
                <w:szCs w:val="28"/>
                <w:lang w:val="en-US"/>
              </w:rPr>
              <w:t>PC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· </w:t>
            </w:r>
            <w:r>
              <w:rPr>
                <w:i/>
                <w:iCs/>
                <w:sz w:val="28"/>
                <w:szCs w:val="28"/>
                <w:lang w:val="en-US"/>
              </w:rPr>
              <w:t>PD</w:t>
            </w:r>
          </w:p>
        </w:tc>
      </w:tr>
    </w:tbl>
    <w:p w:rsidR="000D1FCB" w:rsidRDefault="000D1FCB" w:rsidP="000D1FCB">
      <w:pPr>
        <w:rPr>
          <w:sz w:val="16"/>
          <w:szCs w:val="16"/>
          <w:lang w:val="uk-UA"/>
        </w:rPr>
      </w:pPr>
    </w:p>
    <w:p w:rsidR="000D1FCB" w:rsidRPr="000D1FCB" w:rsidRDefault="000D1FCB" w:rsidP="000D1F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Формування первинних умінь </w:t>
      </w:r>
    </w:p>
    <w:p w:rsidR="000D1FCB" w:rsidRPr="000D1FCB" w:rsidRDefault="000D1FCB" w:rsidP="000D1FCB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0D1FCB" w:rsidRDefault="00D726EE" w:rsidP="00D726EE">
      <w:pPr>
        <w:ind w:left="540"/>
        <w:jc w:val="both"/>
        <w:rPr>
          <w:sz w:val="28"/>
          <w:szCs w:val="28"/>
          <w:lang w:val="uk-UA"/>
        </w:rPr>
      </w:pPr>
      <w:r w:rsidRPr="00D726EE">
        <w:rPr>
          <w:b/>
          <w:sz w:val="28"/>
          <w:szCs w:val="28"/>
          <w:lang w:val="uk-UA"/>
        </w:rPr>
        <w:t>№545</w:t>
      </w:r>
    </w:p>
    <w:p w:rsidR="000D1FCB" w:rsidRDefault="000D1FCB" w:rsidP="000D1FCB">
      <w:pPr>
        <w:ind w:firstLine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D726EE" w:rsidRPr="00D726EE" w:rsidRDefault="00D726EE" w:rsidP="000D1FCB">
      <w:pPr>
        <w:ind w:firstLine="540"/>
        <w:rPr>
          <w:sz w:val="28"/>
          <w:szCs w:val="28"/>
        </w:rPr>
      </w:pPr>
      <w:r w:rsidRPr="00D726EE">
        <w:rPr>
          <w:b/>
          <w:bCs/>
          <w:iCs/>
          <w:sz w:val="28"/>
          <w:szCs w:val="28"/>
          <w:lang w:val="uk-UA"/>
        </w:rPr>
        <w:t>№546</w:t>
      </w:r>
      <w:r>
        <w:rPr>
          <w:b/>
          <w:bCs/>
          <w:iCs/>
          <w:sz w:val="28"/>
          <w:szCs w:val="28"/>
          <w:lang w:val="uk-UA"/>
        </w:rPr>
        <w:t>, 548</w:t>
      </w:r>
      <w:r w:rsidR="00961D14">
        <w:rPr>
          <w:b/>
          <w:bCs/>
          <w:iCs/>
          <w:sz w:val="28"/>
          <w:szCs w:val="28"/>
          <w:lang w:val="uk-UA"/>
        </w:rPr>
        <w:t>, 550</w:t>
      </w:r>
    </w:p>
    <w:p w:rsidR="000D1FCB" w:rsidRDefault="000D1FCB" w:rsidP="000D1FC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0D1FCB" w:rsidRDefault="000D1FCB" w:rsidP="000D1FCB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Які помилки допущено в зображенні трикутників?</w:t>
      </w:r>
    </w:p>
    <w:p w:rsidR="000D1FCB" w:rsidRDefault="000D1FCB" w:rsidP="000D1FC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952500" cy="94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00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CB" w:rsidRDefault="000D1FCB" w:rsidP="000D1FC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A020A0" w:rsidRDefault="00961D14" w:rsidP="00961D14">
      <w:pPr>
        <w:ind w:firstLine="540"/>
      </w:pPr>
      <w:r>
        <w:rPr>
          <w:sz w:val="28"/>
          <w:szCs w:val="28"/>
          <w:lang w:val="uk-UA"/>
        </w:rPr>
        <w:t>§16, №547, 549, 551</w:t>
      </w:r>
    </w:p>
    <w:sectPr w:rsidR="00A020A0" w:rsidSect="000D1FC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8C8"/>
    <w:multiLevelType w:val="hybridMultilevel"/>
    <w:tmpl w:val="C65A1E1E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8655B8"/>
    <w:multiLevelType w:val="hybridMultilevel"/>
    <w:tmpl w:val="6A7222CE"/>
    <w:lvl w:ilvl="0" w:tplc="458C9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4434"/>
    <w:multiLevelType w:val="hybridMultilevel"/>
    <w:tmpl w:val="869A68BC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0B1BF7"/>
    <w:multiLevelType w:val="hybridMultilevel"/>
    <w:tmpl w:val="5210A9CA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1773C26"/>
    <w:multiLevelType w:val="hybridMultilevel"/>
    <w:tmpl w:val="57C44E38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9014C"/>
    <w:multiLevelType w:val="hybridMultilevel"/>
    <w:tmpl w:val="2BD2938A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DA0C6D"/>
    <w:multiLevelType w:val="hybridMultilevel"/>
    <w:tmpl w:val="E37232F2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D03864"/>
    <w:multiLevelType w:val="hybridMultilevel"/>
    <w:tmpl w:val="96AA82EA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E8"/>
    <w:rsid w:val="000D1FCB"/>
    <w:rsid w:val="007268FB"/>
    <w:rsid w:val="009021A8"/>
    <w:rsid w:val="00961D14"/>
    <w:rsid w:val="009E34B1"/>
    <w:rsid w:val="009F2444"/>
    <w:rsid w:val="00A020A0"/>
    <w:rsid w:val="00D726EE"/>
    <w:rsid w:val="00D9254D"/>
    <w:rsid w:val="00E2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72DD"/>
  <w15:chartTrackingRefBased/>
  <w15:docId w15:val="{0B47360C-5FCA-4797-B341-223C85FF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6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8.png"/><Relationship Id="rId23" Type="http://schemas.openxmlformats.org/officeDocument/2006/relationships/oleObject" Target="embeddings/oleObject8.bin"/><Relationship Id="rId28" Type="http://schemas.openxmlformats.org/officeDocument/2006/relationships/image" Target="media/image16.png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1.wmf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2018-12-05T18:19:00Z</cp:lastPrinted>
  <dcterms:created xsi:type="dcterms:W3CDTF">2018-12-05T11:18:00Z</dcterms:created>
  <dcterms:modified xsi:type="dcterms:W3CDTF">2019-07-12T13:53:00Z</dcterms:modified>
</cp:coreProperties>
</file>